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B63" w:rsidRDefault="00BE5B63" w:rsidP="00BE5B63">
      <w:pPr>
        <w:rPr>
          <w:rFonts w:ascii="Times New Roman" w:hAnsi="Times New Roman" w:cs="Times New Roman"/>
          <w:b/>
          <w:sz w:val="32"/>
          <w:szCs w:val="32"/>
        </w:rPr>
      </w:pPr>
    </w:p>
    <w:p w:rsidR="00BE5B63" w:rsidRPr="00DD28A8" w:rsidRDefault="00BE5B63" w:rsidP="00BE5B63">
      <w:pPr>
        <w:spacing w:after="0" w:line="240" w:lineRule="auto"/>
        <w:jc w:val="center"/>
        <w:rPr>
          <w:rFonts w:ascii="Times New Roman" w:eastAsia="Times New Roman" w:hAnsi="Times New Roman" w:cs="Times New Roman"/>
          <w:b/>
          <w:sz w:val="28"/>
          <w:szCs w:val="28"/>
        </w:rPr>
      </w:pPr>
      <w:r w:rsidRPr="00DD28A8">
        <w:rPr>
          <w:rFonts w:ascii="Times New Roman" w:eastAsia="Times New Roman" w:hAnsi="Times New Roman" w:cs="Times New Roman"/>
          <w:b/>
          <w:sz w:val="28"/>
          <w:szCs w:val="28"/>
        </w:rPr>
        <w:t>МУНИЦИПАЛЬНОЕ  БЮДЖЕТНОЕ ДОШКОЛЬНОЕ ОБРАЗОВАТЕЛЬНОЕ УЧРЕЖДЕНИЕ «ДЕТСКИЙ САД №2  "ИВУШКА" П.КРАСНОГВАРДЕЙСКОЕ</w:t>
      </w:r>
    </w:p>
    <w:p w:rsidR="00BE5B63" w:rsidRPr="00DD28A8" w:rsidRDefault="00BE5B63" w:rsidP="00BE5B63">
      <w:pPr>
        <w:spacing w:after="0" w:line="240" w:lineRule="auto"/>
        <w:jc w:val="center"/>
        <w:rPr>
          <w:rFonts w:ascii="Times New Roman" w:eastAsia="Times New Roman" w:hAnsi="Times New Roman" w:cs="Times New Roman"/>
          <w:b/>
          <w:sz w:val="28"/>
          <w:szCs w:val="28"/>
        </w:rPr>
      </w:pPr>
      <w:r w:rsidRPr="00DD28A8">
        <w:rPr>
          <w:rFonts w:ascii="Times New Roman" w:eastAsia="Times New Roman" w:hAnsi="Times New Roman" w:cs="Times New Roman"/>
          <w:b/>
          <w:sz w:val="28"/>
          <w:szCs w:val="28"/>
        </w:rPr>
        <w:t>КРАСНОГВАРДЕЙСКОГО РАЙОНА РЕСПУБЛИКИ КРЫМ</w:t>
      </w:r>
    </w:p>
    <w:p w:rsidR="00BE5B63" w:rsidRDefault="00BE5B63" w:rsidP="00BE5B63">
      <w:pPr>
        <w:spacing w:after="0" w:line="240" w:lineRule="auto"/>
        <w:jc w:val="center"/>
        <w:rPr>
          <w:rFonts w:ascii="Times New Roman" w:eastAsia="Times New Roman" w:hAnsi="Times New Roman" w:cs="Times New Roman"/>
          <w:b/>
          <w:sz w:val="28"/>
          <w:szCs w:val="28"/>
        </w:rPr>
      </w:pPr>
      <w:r w:rsidRPr="00DD28A8">
        <w:rPr>
          <w:rFonts w:ascii="Times New Roman" w:eastAsia="Times New Roman" w:hAnsi="Times New Roman" w:cs="Times New Roman"/>
          <w:b/>
          <w:sz w:val="28"/>
          <w:szCs w:val="28"/>
        </w:rPr>
        <w:t>(МБДОУ «ДЕТСКИЙ САД №2 «ИВУШКА»)</w:t>
      </w:r>
    </w:p>
    <w:p w:rsidR="00BE5B63" w:rsidRDefault="00BE5B63" w:rsidP="00BE5B63">
      <w:pPr>
        <w:spacing w:after="0" w:line="240" w:lineRule="auto"/>
        <w:jc w:val="center"/>
        <w:rPr>
          <w:rFonts w:ascii="Times New Roman" w:eastAsia="Times New Roman" w:hAnsi="Times New Roman" w:cs="Times New Roman"/>
          <w:b/>
          <w:sz w:val="28"/>
          <w:szCs w:val="28"/>
        </w:rPr>
      </w:pPr>
    </w:p>
    <w:p w:rsidR="00BE5B63" w:rsidRDefault="00BE5B63" w:rsidP="00BE5B63">
      <w:pPr>
        <w:spacing w:after="0" w:line="240" w:lineRule="auto"/>
        <w:jc w:val="center"/>
        <w:rPr>
          <w:rFonts w:ascii="Times New Roman" w:eastAsia="Times New Roman" w:hAnsi="Times New Roman" w:cs="Times New Roman"/>
          <w:b/>
          <w:sz w:val="28"/>
          <w:szCs w:val="28"/>
        </w:rPr>
      </w:pPr>
    </w:p>
    <w:p w:rsidR="00BE5B63" w:rsidRDefault="00BE5B63" w:rsidP="00BE5B63">
      <w:pPr>
        <w:spacing w:after="0" w:line="240" w:lineRule="auto"/>
        <w:jc w:val="center"/>
        <w:rPr>
          <w:rFonts w:ascii="Times New Roman" w:eastAsia="Times New Roman" w:hAnsi="Times New Roman" w:cs="Times New Roman"/>
          <w:b/>
          <w:sz w:val="28"/>
          <w:szCs w:val="28"/>
        </w:rPr>
      </w:pPr>
    </w:p>
    <w:p w:rsidR="00BE5B63" w:rsidRDefault="00BE5B63" w:rsidP="00BE5B63">
      <w:pPr>
        <w:spacing w:after="0" w:line="240" w:lineRule="auto"/>
        <w:jc w:val="center"/>
        <w:rPr>
          <w:rFonts w:ascii="Times New Roman" w:eastAsia="Times New Roman" w:hAnsi="Times New Roman" w:cs="Times New Roman"/>
          <w:b/>
          <w:sz w:val="28"/>
          <w:szCs w:val="28"/>
        </w:rPr>
      </w:pPr>
    </w:p>
    <w:p w:rsidR="00BE5B63" w:rsidRDefault="00BE5B63" w:rsidP="00BE5B63">
      <w:pPr>
        <w:spacing w:after="0" w:line="240" w:lineRule="auto"/>
        <w:jc w:val="center"/>
        <w:rPr>
          <w:rFonts w:ascii="Times New Roman" w:eastAsia="Times New Roman" w:hAnsi="Times New Roman" w:cs="Times New Roman"/>
          <w:b/>
          <w:sz w:val="28"/>
          <w:szCs w:val="28"/>
        </w:rPr>
      </w:pPr>
    </w:p>
    <w:p w:rsidR="00BE5B63" w:rsidRDefault="00BE5B63" w:rsidP="00BE5B63">
      <w:pPr>
        <w:spacing w:after="0" w:line="240" w:lineRule="auto"/>
        <w:jc w:val="center"/>
        <w:rPr>
          <w:rFonts w:ascii="Times New Roman" w:eastAsia="Times New Roman" w:hAnsi="Times New Roman" w:cs="Times New Roman"/>
          <w:b/>
          <w:sz w:val="28"/>
          <w:szCs w:val="28"/>
        </w:rPr>
      </w:pPr>
    </w:p>
    <w:p w:rsidR="00BE5B63" w:rsidRDefault="00BE5B63" w:rsidP="00BE5B63">
      <w:pPr>
        <w:spacing w:after="0" w:line="240" w:lineRule="auto"/>
        <w:jc w:val="center"/>
        <w:rPr>
          <w:rFonts w:ascii="Times New Roman" w:eastAsia="Times New Roman" w:hAnsi="Times New Roman" w:cs="Times New Roman"/>
          <w:b/>
          <w:sz w:val="28"/>
          <w:szCs w:val="28"/>
        </w:rPr>
      </w:pPr>
    </w:p>
    <w:p w:rsidR="00BE5B63" w:rsidRDefault="00BE5B63" w:rsidP="00BE5B63">
      <w:pPr>
        <w:spacing w:after="0" w:line="240" w:lineRule="auto"/>
        <w:jc w:val="center"/>
        <w:rPr>
          <w:rFonts w:ascii="Times New Roman" w:eastAsia="Times New Roman" w:hAnsi="Times New Roman" w:cs="Times New Roman"/>
          <w:b/>
          <w:sz w:val="28"/>
          <w:szCs w:val="28"/>
        </w:rPr>
      </w:pPr>
    </w:p>
    <w:p w:rsidR="00BE5B63" w:rsidRDefault="00BE5B63" w:rsidP="00BE5B63">
      <w:pPr>
        <w:spacing w:after="0" w:line="240" w:lineRule="auto"/>
        <w:jc w:val="center"/>
        <w:rPr>
          <w:rFonts w:ascii="Times New Roman" w:eastAsia="Times New Roman" w:hAnsi="Times New Roman" w:cs="Times New Roman"/>
          <w:b/>
          <w:sz w:val="28"/>
          <w:szCs w:val="28"/>
        </w:rPr>
      </w:pPr>
    </w:p>
    <w:p w:rsidR="00BE5B63" w:rsidRDefault="00BE5B63" w:rsidP="00BE5B63">
      <w:pPr>
        <w:spacing w:after="0" w:line="240" w:lineRule="auto"/>
        <w:jc w:val="center"/>
        <w:rPr>
          <w:rFonts w:ascii="Times New Roman" w:eastAsia="Times New Roman" w:hAnsi="Times New Roman" w:cs="Times New Roman"/>
          <w:b/>
          <w:sz w:val="28"/>
          <w:szCs w:val="28"/>
        </w:rPr>
      </w:pPr>
    </w:p>
    <w:p w:rsidR="00BE5B63" w:rsidRDefault="00BE5B63" w:rsidP="00BE5B63">
      <w:pPr>
        <w:spacing w:after="0" w:line="240" w:lineRule="auto"/>
        <w:jc w:val="center"/>
        <w:rPr>
          <w:rFonts w:ascii="Times New Roman" w:eastAsia="Times New Roman" w:hAnsi="Times New Roman" w:cs="Times New Roman"/>
          <w:b/>
          <w:sz w:val="28"/>
          <w:szCs w:val="28"/>
        </w:rPr>
      </w:pPr>
    </w:p>
    <w:p w:rsidR="00BE5B63" w:rsidRDefault="00BE5B63" w:rsidP="00BE5B63">
      <w:pPr>
        <w:spacing w:after="0" w:line="240" w:lineRule="auto"/>
        <w:jc w:val="center"/>
        <w:rPr>
          <w:rFonts w:ascii="Times New Roman" w:eastAsia="Times New Roman" w:hAnsi="Times New Roman" w:cs="Times New Roman"/>
          <w:b/>
          <w:color w:val="000000"/>
          <w:sz w:val="28"/>
          <w:szCs w:val="28"/>
          <w:lang w:eastAsia="ru-RU"/>
        </w:rPr>
      </w:pPr>
    </w:p>
    <w:p w:rsidR="00BE5B63" w:rsidRPr="001E645C" w:rsidRDefault="00BE5B63" w:rsidP="00BE5B63">
      <w:pPr>
        <w:spacing w:after="0" w:line="240" w:lineRule="auto"/>
        <w:jc w:val="center"/>
        <w:rPr>
          <w:rFonts w:ascii="Times New Roman" w:eastAsia="Times New Roman" w:hAnsi="Times New Roman" w:cs="Times New Roman"/>
          <w:b/>
          <w:color w:val="000000"/>
          <w:sz w:val="36"/>
          <w:szCs w:val="28"/>
          <w:lang w:eastAsia="ru-RU"/>
        </w:rPr>
      </w:pPr>
    </w:p>
    <w:p w:rsidR="00BE5B63" w:rsidRPr="001E645C" w:rsidRDefault="00BE5B63" w:rsidP="00BE5B63">
      <w:pPr>
        <w:spacing w:after="0" w:line="240" w:lineRule="auto"/>
        <w:jc w:val="center"/>
        <w:rPr>
          <w:rFonts w:ascii="Times New Roman" w:eastAsia="Times New Roman" w:hAnsi="Times New Roman" w:cs="Times New Roman"/>
          <w:b/>
          <w:color w:val="000000"/>
          <w:sz w:val="36"/>
          <w:szCs w:val="28"/>
          <w:lang w:eastAsia="ru-RU"/>
        </w:rPr>
      </w:pPr>
      <w:r>
        <w:rPr>
          <w:rFonts w:ascii="Times New Roman" w:eastAsia="Times New Roman" w:hAnsi="Times New Roman" w:cs="Times New Roman"/>
          <w:b/>
          <w:color w:val="000000"/>
          <w:sz w:val="36"/>
          <w:szCs w:val="28"/>
          <w:lang w:eastAsia="ru-RU"/>
        </w:rPr>
        <w:t xml:space="preserve"> </w:t>
      </w:r>
    </w:p>
    <w:p w:rsidR="00BE5B63" w:rsidRPr="00BE5B63" w:rsidRDefault="00BE5B63" w:rsidP="00BE5B63">
      <w:pPr>
        <w:shd w:val="clear" w:color="auto" w:fill="FFFFFF"/>
        <w:spacing w:after="0" w:line="240" w:lineRule="auto"/>
        <w:jc w:val="center"/>
        <w:rPr>
          <w:rFonts w:ascii="Arial" w:eastAsia="Times New Roman" w:hAnsi="Arial" w:cs="Arial"/>
          <w:color w:val="000000"/>
          <w:sz w:val="28"/>
          <w:szCs w:val="21"/>
          <w:lang w:eastAsia="ru-RU"/>
        </w:rPr>
      </w:pPr>
      <w:r w:rsidRPr="00BE5B63">
        <w:rPr>
          <w:rFonts w:ascii="Times New Roman" w:eastAsia="Times New Roman" w:hAnsi="Times New Roman" w:cs="Times New Roman"/>
          <w:b/>
          <w:bCs/>
          <w:color w:val="000000"/>
          <w:sz w:val="36"/>
          <w:szCs w:val="27"/>
          <w:lang w:eastAsia="ru-RU"/>
        </w:rPr>
        <w:t>Методические рекомендации для педагогов</w:t>
      </w:r>
      <w:r w:rsidRPr="00BE5B63">
        <w:rPr>
          <w:rFonts w:ascii="Times New Roman" w:eastAsia="Times New Roman" w:hAnsi="Times New Roman" w:cs="Times New Roman"/>
          <w:b/>
          <w:bCs/>
          <w:color w:val="000000"/>
          <w:sz w:val="36"/>
          <w:szCs w:val="27"/>
          <w:lang w:eastAsia="ru-RU"/>
        </w:rPr>
        <w:br/>
        <w:t>"Профилактика экстремизма в молодежной среде"</w:t>
      </w:r>
    </w:p>
    <w:p w:rsidR="00BE5B63" w:rsidRPr="00BE5B63" w:rsidRDefault="00BE5B63" w:rsidP="00BE5B63">
      <w:pPr>
        <w:spacing w:after="0" w:line="240" w:lineRule="auto"/>
        <w:jc w:val="center"/>
        <w:rPr>
          <w:rFonts w:ascii="Times New Roman" w:eastAsia="Times New Roman" w:hAnsi="Times New Roman" w:cs="Times New Roman"/>
          <w:b/>
          <w:color w:val="000000"/>
          <w:sz w:val="40"/>
          <w:szCs w:val="28"/>
          <w:lang w:eastAsia="ru-RU"/>
        </w:rPr>
      </w:pPr>
    </w:p>
    <w:p w:rsidR="00BE5B63" w:rsidRPr="00BE5B63" w:rsidRDefault="00BE5B63" w:rsidP="00BE5B63">
      <w:pPr>
        <w:spacing w:after="0" w:line="240" w:lineRule="auto"/>
        <w:jc w:val="center"/>
        <w:rPr>
          <w:rFonts w:ascii="Times New Roman" w:eastAsia="Times New Roman" w:hAnsi="Times New Roman" w:cs="Times New Roman"/>
          <w:b/>
          <w:color w:val="000000"/>
          <w:sz w:val="40"/>
          <w:szCs w:val="28"/>
          <w:lang w:eastAsia="ru-RU"/>
        </w:rPr>
      </w:pPr>
    </w:p>
    <w:p w:rsidR="00BE5B63" w:rsidRPr="00BE5B63" w:rsidRDefault="00BE5B63" w:rsidP="00BE5B63">
      <w:pPr>
        <w:spacing w:after="0" w:line="240" w:lineRule="auto"/>
        <w:jc w:val="center"/>
        <w:rPr>
          <w:rFonts w:ascii="Times New Roman" w:eastAsia="Times New Roman" w:hAnsi="Times New Roman" w:cs="Times New Roman"/>
          <w:b/>
          <w:color w:val="000000"/>
          <w:sz w:val="40"/>
          <w:szCs w:val="28"/>
          <w:lang w:eastAsia="ru-RU"/>
        </w:rPr>
      </w:pPr>
    </w:p>
    <w:p w:rsidR="00BE5B63" w:rsidRDefault="00BE5B63" w:rsidP="00BE5B63">
      <w:pPr>
        <w:spacing w:after="0" w:line="240" w:lineRule="auto"/>
        <w:jc w:val="center"/>
        <w:rPr>
          <w:rFonts w:ascii="Times New Roman" w:eastAsia="Times New Roman" w:hAnsi="Times New Roman" w:cs="Times New Roman"/>
          <w:b/>
          <w:color w:val="000000"/>
          <w:sz w:val="28"/>
          <w:szCs w:val="28"/>
          <w:lang w:eastAsia="ru-RU"/>
        </w:rPr>
      </w:pPr>
    </w:p>
    <w:p w:rsidR="00BE5B63" w:rsidRPr="00DD28A8" w:rsidRDefault="00BE5B63" w:rsidP="00BE5B63">
      <w:pPr>
        <w:spacing w:after="0" w:line="240" w:lineRule="auto"/>
        <w:jc w:val="center"/>
        <w:rPr>
          <w:rFonts w:ascii="Times New Roman" w:eastAsia="Times New Roman" w:hAnsi="Times New Roman" w:cs="Times New Roman"/>
          <w:color w:val="000000"/>
          <w:sz w:val="28"/>
          <w:szCs w:val="28"/>
          <w:lang w:eastAsia="ru-RU"/>
        </w:rPr>
      </w:pPr>
    </w:p>
    <w:p w:rsidR="00BE5B63" w:rsidRPr="00DD28A8" w:rsidRDefault="00BE5B63" w:rsidP="00BE5B63">
      <w:pPr>
        <w:spacing w:after="0" w:line="240" w:lineRule="auto"/>
        <w:jc w:val="center"/>
        <w:rPr>
          <w:rFonts w:ascii="Times New Roman" w:eastAsia="Times New Roman" w:hAnsi="Times New Roman" w:cs="Times New Roman"/>
          <w:color w:val="000000"/>
          <w:sz w:val="28"/>
          <w:szCs w:val="28"/>
          <w:lang w:eastAsia="ru-RU"/>
        </w:rPr>
      </w:pPr>
    </w:p>
    <w:p w:rsidR="00BE5B63" w:rsidRPr="00DD28A8" w:rsidRDefault="00BE5B63" w:rsidP="00BE5B63">
      <w:pPr>
        <w:spacing w:after="0" w:line="240" w:lineRule="auto"/>
        <w:jc w:val="center"/>
        <w:rPr>
          <w:rFonts w:ascii="Times New Roman" w:eastAsia="Times New Roman" w:hAnsi="Times New Roman" w:cs="Times New Roman"/>
          <w:color w:val="000000"/>
          <w:sz w:val="28"/>
          <w:szCs w:val="28"/>
          <w:lang w:eastAsia="ru-RU"/>
        </w:rPr>
      </w:pPr>
    </w:p>
    <w:p w:rsidR="00BE5B63" w:rsidRPr="00DD28A8" w:rsidRDefault="00BE5B63" w:rsidP="00BE5B63">
      <w:pPr>
        <w:spacing w:after="0" w:line="240" w:lineRule="auto"/>
        <w:jc w:val="center"/>
        <w:rPr>
          <w:rFonts w:ascii="Times New Roman" w:eastAsia="Times New Roman" w:hAnsi="Times New Roman" w:cs="Times New Roman"/>
          <w:color w:val="000000"/>
          <w:sz w:val="28"/>
          <w:szCs w:val="28"/>
          <w:lang w:eastAsia="ru-RU"/>
        </w:rPr>
      </w:pPr>
    </w:p>
    <w:p w:rsidR="009D77B5" w:rsidRDefault="009D77B5" w:rsidP="009D77B5">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Подготовил </w:t>
      </w:r>
    </w:p>
    <w:p w:rsidR="009D77B5" w:rsidRDefault="009D77B5" w:rsidP="009D77B5">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Старший воспитатель</w:t>
      </w:r>
    </w:p>
    <w:p w:rsidR="009D77B5" w:rsidRDefault="009D77B5" w:rsidP="009D77B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Умерова</w:t>
      </w:r>
      <w:proofErr w:type="spellEnd"/>
      <w:r>
        <w:rPr>
          <w:rFonts w:ascii="Times New Roman" w:eastAsia="Times New Roman" w:hAnsi="Times New Roman" w:cs="Times New Roman"/>
          <w:color w:val="000000"/>
          <w:sz w:val="28"/>
          <w:szCs w:val="28"/>
          <w:lang w:eastAsia="ru-RU"/>
        </w:rPr>
        <w:t xml:space="preserve"> Д.Ф.</w:t>
      </w:r>
    </w:p>
    <w:p w:rsidR="00BE5B63" w:rsidRDefault="00BE5B63" w:rsidP="00BE5B63">
      <w:pPr>
        <w:spacing w:after="0" w:line="240" w:lineRule="auto"/>
        <w:jc w:val="center"/>
        <w:rPr>
          <w:rFonts w:ascii="Times New Roman" w:eastAsia="Times New Roman" w:hAnsi="Times New Roman" w:cs="Times New Roman"/>
          <w:color w:val="000000"/>
          <w:sz w:val="28"/>
          <w:szCs w:val="28"/>
          <w:lang w:eastAsia="ru-RU"/>
        </w:rPr>
      </w:pPr>
      <w:bookmarkStart w:id="0" w:name="_GoBack"/>
      <w:bookmarkEnd w:id="0"/>
    </w:p>
    <w:p w:rsidR="00BE5B63" w:rsidRDefault="00BE5B63" w:rsidP="00BE5B63">
      <w:pPr>
        <w:spacing w:after="0" w:line="240" w:lineRule="auto"/>
        <w:jc w:val="center"/>
        <w:rPr>
          <w:rFonts w:ascii="Times New Roman" w:eastAsia="Times New Roman" w:hAnsi="Times New Roman" w:cs="Times New Roman"/>
          <w:color w:val="000000"/>
          <w:sz w:val="28"/>
          <w:szCs w:val="28"/>
          <w:lang w:eastAsia="ru-RU"/>
        </w:rPr>
      </w:pPr>
    </w:p>
    <w:p w:rsidR="00BE5B63" w:rsidRDefault="00BE5B63" w:rsidP="00BE5B63">
      <w:pPr>
        <w:spacing w:after="0" w:line="240" w:lineRule="auto"/>
        <w:jc w:val="center"/>
        <w:rPr>
          <w:rFonts w:ascii="Times New Roman" w:eastAsia="Times New Roman" w:hAnsi="Times New Roman" w:cs="Times New Roman"/>
          <w:color w:val="000000"/>
          <w:sz w:val="28"/>
          <w:szCs w:val="28"/>
          <w:lang w:eastAsia="ru-RU"/>
        </w:rPr>
      </w:pPr>
    </w:p>
    <w:p w:rsidR="00BE5B63" w:rsidRDefault="00BE5B63" w:rsidP="00BE5B63">
      <w:pPr>
        <w:spacing w:after="0" w:line="240" w:lineRule="auto"/>
        <w:jc w:val="center"/>
        <w:rPr>
          <w:rFonts w:ascii="Times New Roman" w:eastAsia="Times New Roman" w:hAnsi="Times New Roman" w:cs="Times New Roman"/>
          <w:color w:val="000000"/>
          <w:sz w:val="28"/>
          <w:szCs w:val="28"/>
          <w:lang w:eastAsia="ru-RU"/>
        </w:rPr>
      </w:pPr>
    </w:p>
    <w:p w:rsidR="00BE5B63" w:rsidRDefault="00BE5B63" w:rsidP="00BE5B63">
      <w:pPr>
        <w:spacing w:after="0" w:line="240" w:lineRule="auto"/>
        <w:jc w:val="center"/>
        <w:rPr>
          <w:rFonts w:ascii="Times New Roman" w:eastAsia="Times New Roman" w:hAnsi="Times New Roman" w:cs="Times New Roman"/>
          <w:color w:val="000000"/>
          <w:sz w:val="28"/>
          <w:szCs w:val="28"/>
          <w:lang w:eastAsia="ru-RU"/>
        </w:rPr>
      </w:pPr>
    </w:p>
    <w:p w:rsidR="00BE5B63" w:rsidRPr="00DD28A8" w:rsidRDefault="00BE5B63" w:rsidP="00BE5B63">
      <w:pPr>
        <w:spacing w:after="0" w:line="240" w:lineRule="auto"/>
        <w:jc w:val="center"/>
        <w:rPr>
          <w:rFonts w:ascii="Times New Roman" w:eastAsia="Times New Roman" w:hAnsi="Times New Roman" w:cs="Times New Roman"/>
          <w:color w:val="000000"/>
          <w:sz w:val="28"/>
          <w:szCs w:val="28"/>
          <w:lang w:eastAsia="ru-RU"/>
        </w:rPr>
      </w:pPr>
    </w:p>
    <w:p w:rsidR="00BE5B63" w:rsidRPr="00DD28A8" w:rsidRDefault="00BE5B63" w:rsidP="00BE5B63">
      <w:pPr>
        <w:spacing w:after="0" w:line="240" w:lineRule="auto"/>
        <w:jc w:val="center"/>
        <w:rPr>
          <w:rFonts w:ascii="Times New Roman" w:eastAsia="Times New Roman" w:hAnsi="Times New Roman" w:cs="Times New Roman"/>
          <w:color w:val="000000"/>
          <w:sz w:val="28"/>
          <w:szCs w:val="28"/>
          <w:lang w:eastAsia="ru-RU"/>
        </w:rPr>
      </w:pPr>
    </w:p>
    <w:p w:rsidR="00BE5B63" w:rsidRDefault="00BE5B63" w:rsidP="00BE5B63">
      <w:pPr>
        <w:spacing w:after="0" w:line="240" w:lineRule="auto"/>
        <w:jc w:val="center"/>
        <w:rPr>
          <w:rFonts w:ascii="Times New Roman" w:eastAsia="Times New Roman" w:hAnsi="Times New Roman" w:cs="Times New Roman"/>
          <w:color w:val="000000"/>
          <w:sz w:val="28"/>
          <w:szCs w:val="28"/>
          <w:lang w:eastAsia="ru-RU"/>
        </w:rPr>
      </w:pPr>
    </w:p>
    <w:p w:rsidR="00BE5B63" w:rsidRDefault="00BE5B63" w:rsidP="00BE5B63">
      <w:pPr>
        <w:spacing w:after="0" w:line="240" w:lineRule="auto"/>
        <w:jc w:val="center"/>
        <w:rPr>
          <w:rFonts w:ascii="Times New Roman" w:eastAsia="Times New Roman" w:hAnsi="Times New Roman" w:cs="Times New Roman"/>
          <w:color w:val="000000"/>
          <w:sz w:val="28"/>
          <w:szCs w:val="28"/>
          <w:lang w:eastAsia="ru-RU"/>
        </w:rPr>
      </w:pPr>
    </w:p>
    <w:p w:rsidR="00BE5B63" w:rsidRPr="001E645C" w:rsidRDefault="00BE5B63" w:rsidP="00BE5B63">
      <w:pPr>
        <w:spacing w:after="0" w:line="240" w:lineRule="auto"/>
        <w:jc w:val="center"/>
        <w:rPr>
          <w:rFonts w:ascii="Times New Roman" w:eastAsia="Times New Roman" w:hAnsi="Times New Roman" w:cs="Times New Roman"/>
          <w:color w:val="000000"/>
          <w:sz w:val="28"/>
          <w:szCs w:val="28"/>
          <w:lang w:eastAsia="ru-RU"/>
        </w:rPr>
      </w:pPr>
      <w:proofErr w:type="spellStart"/>
      <w:r w:rsidRPr="00DD28A8">
        <w:rPr>
          <w:rFonts w:ascii="Times New Roman" w:eastAsia="Times New Roman" w:hAnsi="Times New Roman" w:cs="Times New Roman"/>
          <w:color w:val="000000"/>
          <w:sz w:val="28"/>
          <w:szCs w:val="28"/>
          <w:lang w:eastAsia="ru-RU"/>
        </w:rPr>
        <w:t>п</w:t>
      </w:r>
      <w:proofErr w:type="gramStart"/>
      <w:r w:rsidRPr="00DD28A8">
        <w:rPr>
          <w:rFonts w:ascii="Times New Roman" w:eastAsia="Times New Roman" w:hAnsi="Times New Roman" w:cs="Times New Roman"/>
          <w:color w:val="000000"/>
          <w:sz w:val="28"/>
          <w:szCs w:val="28"/>
          <w:lang w:eastAsia="ru-RU"/>
        </w:rPr>
        <w:t>.К</w:t>
      </w:r>
      <w:proofErr w:type="gramEnd"/>
      <w:r w:rsidRPr="00DD28A8">
        <w:rPr>
          <w:rFonts w:ascii="Times New Roman" w:eastAsia="Times New Roman" w:hAnsi="Times New Roman" w:cs="Times New Roman"/>
          <w:color w:val="000000"/>
          <w:sz w:val="28"/>
          <w:szCs w:val="28"/>
          <w:lang w:eastAsia="ru-RU"/>
        </w:rPr>
        <w:t>расногвардейское</w:t>
      </w:r>
      <w:proofErr w:type="spellEnd"/>
      <w:r w:rsidRPr="00DD28A8">
        <w:rPr>
          <w:rFonts w:ascii="Times New Roman" w:eastAsia="Times New Roman" w:hAnsi="Times New Roman" w:cs="Times New Roman"/>
          <w:color w:val="000000"/>
          <w:sz w:val="28"/>
          <w:szCs w:val="28"/>
          <w:lang w:eastAsia="ru-RU"/>
        </w:rPr>
        <w:t>, 2019</w:t>
      </w:r>
    </w:p>
    <w:p w:rsidR="00BE5B63" w:rsidRPr="00BE5B63" w:rsidRDefault="00BE5B63" w:rsidP="00BE5B63">
      <w:pPr>
        <w:shd w:val="clear" w:color="auto" w:fill="FFFFFF"/>
        <w:spacing w:after="0" w:line="240" w:lineRule="auto"/>
        <w:jc w:val="center"/>
        <w:rPr>
          <w:rFonts w:ascii="Arial" w:eastAsia="Times New Roman" w:hAnsi="Arial" w:cs="Arial"/>
          <w:color w:val="000000"/>
          <w:sz w:val="21"/>
          <w:szCs w:val="21"/>
          <w:lang w:eastAsia="ru-RU"/>
        </w:rPr>
      </w:pPr>
      <w:r w:rsidRPr="00BE5B63">
        <w:rPr>
          <w:rFonts w:ascii="Times New Roman" w:eastAsia="Times New Roman" w:hAnsi="Times New Roman" w:cs="Times New Roman"/>
          <w:b/>
          <w:bCs/>
          <w:color w:val="000000"/>
          <w:sz w:val="27"/>
          <w:szCs w:val="27"/>
          <w:lang w:eastAsia="ru-RU"/>
        </w:rPr>
        <w:t>Методические рекомендации для педагогов</w:t>
      </w:r>
      <w:r w:rsidRPr="00BE5B63">
        <w:rPr>
          <w:rFonts w:ascii="Times New Roman" w:eastAsia="Times New Roman" w:hAnsi="Times New Roman" w:cs="Times New Roman"/>
          <w:b/>
          <w:bCs/>
          <w:color w:val="000000"/>
          <w:sz w:val="27"/>
          <w:szCs w:val="27"/>
          <w:lang w:eastAsia="ru-RU"/>
        </w:rPr>
        <w:br/>
        <w:t>"Профилактика экстремизма в молодежной среде"</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b/>
          <w:bCs/>
          <w:color w:val="000000"/>
          <w:sz w:val="27"/>
          <w:szCs w:val="27"/>
          <w:lang w:eastAsia="ru-RU"/>
        </w:rPr>
        <w:t>Понятие "экстремизм"</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В разных странах и в разные времена было дано много разных юридических и научных определений понятию "экстремизм". Единого определения на сегодняшний день не существует. Большой толковый словарь дает следующее определение экстремизму: экстремизм – это приверженность крайним взглядам и мерам. Однако оно не отражает сути этого явления. </w:t>
      </w:r>
      <w:proofErr w:type="gramStart"/>
      <w:r w:rsidRPr="00BE5B63">
        <w:rPr>
          <w:rFonts w:ascii="Times New Roman" w:eastAsia="Times New Roman" w:hAnsi="Times New Roman" w:cs="Times New Roman"/>
          <w:color w:val="000000"/>
          <w:sz w:val="27"/>
          <w:szCs w:val="27"/>
          <w:lang w:eastAsia="ru-RU"/>
        </w:rPr>
        <w:t>Ученые настаивают на том, что при определении экстремизма акцент должен делаться на действиях, а не на людях, потому что именование людей и группировок экстремистами довольно не однозначно, поскольку зависит от позиции и групповой принадлежности человека, использующего этот термин: одну и ту же группу одни могут называть экстремистами, а другие борцами за свободу.</w:t>
      </w:r>
      <w:proofErr w:type="gramEnd"/>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proofErr w:type="gramStart"/>
      <w:r w:rsidRPr="00BE5B63">
        <w:rPr>
          <w:rFonts w:ascii="Times New Roman" w:eastAsia="Times New Roman" w:hAnsi="Times New Roman" w:cs="Times New Roman"/>
          <w:color w:val="000000"/>
          <w:sz w:val="27"/>
          <w:szCs w:val="27"/>
          <w:lang w:eastAsia="ru-RU"/>
        </w:rPr>
        <w:t xml:space="preserve">Доктор Питер Т. </w:t>
      </w:r>
      <w:proofErr w:type="spellStart"/>
      <w:r w:rsidRPr="00BE5B63">
        <w:rPr>
          <w:rFonts w:ascii="Times New Roman" w:eastAsia="Times New Roman" w:hAnsi="Times New Roman" w:cs="Times New Roman"/>
          <w:color w:val="000000"/>
          <w:sz w:val="27"/>
          <w:szCs w:val="27"/>
          <w:lang w:eastAsia="ru-RU"/>
        </w:rPr>
        <w:t>Колеман</w:t>
      </w:r>
      <w:proofErr w:type="spellEnd"/>
      <w:r w:rsidRPr="00BE5B63">
        <w:rPr>
          <w:rFonts w:ascii="Times New Roman" w:eastAsia="Times New Roman" w:hAnsi="Times New Roman" w:cs="Times New Roman"/>
          <w:color w:val="000000"/>
          <w:sz w:val="27"/>
          <w:szCs w:val="27"/>
          <w:lang w:eastAsia="ru-RU"/>
        </w:rPr>
        <w:t xml:space="preserve"> (англ. </w:t>
      </w:r>
      <w:proofErr w:type="spellStart"/>
      <w:r w:rsidRPr="00BE5B63">
        <w:rPr>
          <w:rFonts w:ascii="Times New Roman" w:eastAsia="Times New Roman" w:hAnsi="Times New Roman" w:cs="Times New Roman"/>
          <w:color w:val="000000"/>
          <w:sz w:val="27"/>
          <w:szCs w:val="27"/>
          <w:lang w:eastAsia="ru-RU"/>
        </w:rPr>
        <w:t>Peter</w:t>
      </w:r>
      <w:proofErr w:type="spellEnd"/>
      <w:r w:rsidRPr="00BE5B63">
        <w:rPr>
          <w:rFonts w:ascii="Times New Roman" w:eastAsia="Times New Roman" w:hAnsi="Times New Roman" w:cs="Times New Roman"/>
          <w:color w:val="000000"/>
          <w:sz w:val="27"/>
          <w:szCs w:val="27"/>
          <w:lang w:eastAsia="ru-RU"/>
        </w:rPr>
        <w:t xml:space="preserve"> T.</w:t>
      </w:r>
      <w:proofErr w:type="gramEnd"/>
      <w:r w:rsidRPr="00BE5B63">
        <w:rPr>
          <w:rFonts w:ascii="Times New Roman" w:eastAsia="Times New Roman" w:hAnsi="Times New Roman" w:cs="Times New Roman"/>
          <w:color w:val="000000"/>
          <w:sz w:val="27"/>
          <w:szCs w:val="27"/>
          <w:lang w:eastAsia="ru-RU"/>
        </w:rPr>
        <w:t xml:space="preserve"> </w:t>
      </w:r>
      <w:proofErr w:type="spellStart"/>
      <w:proofErr w:type="gramStart"/>
      <w:r w:rsidRPr="00BE5B63">
        <w:rPr>
          <w:rFonts w:ascii="Times New Roman" w:eastAsia="Times New Roman" w:hAnsi="Times New Roman" w:cs="Times New Roman"/>
          <w:color w:val="000000"/>
          <w:sz w:val="27"/>
          <w:szCs w:val="27"/>
          <w:lang w:eastAsia="ru-RU"/>
        </w:rPr>
        <w:t>Coleman</w:t>
      </w:r>
      <w:proofErr w:type="spellEnd"/>
      <w:r w:rsidRPr="00BE5B63">
        <w:rPr>
          <w:rFonts w:ascii="Times New Roman" w:eastAsia="Times New Roman" w:hAnsi="Times New Roman" w:cs="Times New Roman"/>
          <w:color w:val="000000"/>
          <w:sz w:val="27"/>
          <w:szCs w:val="27"/>
          <w:lang w:eastAsia="ru-RU"/>
        </w:rPr>
        <w:t xml:space="preserve">) и доктор </w:t>
      </w:r>
      <w:proofErr w:type="spellStart"/>
      <w:r w:rsidRPr="00BE5B63">
        <w:rPr>
          <w:rFonts w:ascii="Times New Roman" w:eastAsia="Times New Roman" w:hAnsi="Times New Roman" w:cs="Times New Roman"/>
          <w:color w:val="000000"/>
          <w:sz w:val="27"/>
          <w:szCs w:val="27"/>
          <w:lang w:eastAsia="ru-RU"/>
        </w:rPr>
        <w:t>Андреа</w:t>
      </w:r>
      <w:proofErr w:type="spellEnd"/>
      <w:r w:rsidRPr="00BE5B63">
        <w:rPr>
          <w:rFonts w:ascii="Times New Roman" w:eastAsia="Times New Roman" w:hAnsi="Times New Roman" w:cs="Times New Roman"/>
          <w:color w:val="000000"/>
          <w:sz w:val="27"/>
          <w:szCs w:val="27"/>
          <w:lang w:eastAsia="ru-RU"/>
        </w:rPr>
        <w:t xml:space="preserve"> </w:t>
      </w:r>
      <w:proofErr w:type="spellStart"/>
      <w:r w:rsidRPr="00BE5B63">
        <w:rPr>
          <w:rFonts w:ascii="Times New Roman" w:eastAsia="Times New Roman" w:hAnsi="Times New Roman" w:cs="Times New Roman"/>
          <w:color w:val="000000"/>
          <w:sz w:val="27"/>
          <w:szCs w:val="27"/>
          <w:lang w:eastAsia="ru-RU"/>
        </w:rPr>
        <w:t>Бартоли</w:t>
      </w:r>
      <w:proofErr w:type="spellEnd"/>
      <w:r w:rsidRPr="00BE5B63">
        <w:rPr>
          <w:rFonts w:ascii="Times New Roman" w:eastAsia="Times New Roman" w:hAnsi="Times New Roman" w:cs="Times New Roman"/>
          <w:color w:val="000000"/>
          <w:sz w:val="27"/>
          <w:szCs w:val="27"/>
          <w:lang w:eastAsia="ru-RU"/>
        </w:rPr>
        <w:t xml:space="preserve"> (англ. </w:t>
      </w:r>
      <w:proofErr w:type="spellStart"/>
      <w:r w:rsidRPr="00BE5B63">
        <w:rPr>
          <w:rFonts w:ascii="Times New Roman" w:eastAsia="Times New Roman" w:hAnsi="Times New Roman" w:cs="Times New Roman"/>
          <w:color w:val="000000"/>
          <w:sz w:val="27"/>
          <w:szCs w:val="27"/>
          <w:lang w:eastAsia="ru-RU"/>
        </w:rPr>
        <w:t>Andrea</w:t>
      </w:r>
      <w:proofErr w:type="spellEnd"/>
      <w:r w:rsidRPr="00BE5B63">
        <w:rPr>
          <w:rFonts w:ascii="Times New Roman" w:eastAsia="Times New Roman" w:hAnsi="Times New Roman" w:cs="Times New Roman"/>
          <w:color w:val="000000"/>
          <w:sz w:val="27"/>
          <w:szCs w:val="27"/>
          <w:lang w:eastAsia="ru-RU"/>
        </w:rPr>
        <w:t xml:space="preserve"> </w:t>
      </w:r>
      <w:proofErr w:type="spellStart"/>
      <w:r w:rsidRPr="00BE5B63">
        <w:rPr>
          <w:rFonts w:ascii="Times New Roman" w:eastAsia="Times New Roman" w:hAnsi="Times New Roman" w:cs="Times New Roman"/>
          <w:color w:val="000000"/>
          <w:sz w:val="27"/>
          <w:szCs w:val="27"/>
          <w:lang w:eastAsia="ru-RU"/>
        </w:rPr>
        <w:t>Bartoli</w:t>
      </w:r>
      <w:proofErr w:type="spellEnd"/>
      <w:r w:rsidRPr="00BE5B63">
        <w:rPr>
          <w:rFonts w:ascii="Times New Roman" w:eastAsia="Times New Roman" w:hAnsi="Times New Roman" w:cs="Times New Roman"/>
          <w:color w:val="000000"/>
          <w:sz w:val="27"/>
          <w:szCs w:val="27"/>
          <w:lang w:eastAsia="ru-RU"/>
        </w:rPr>
        <w:t>) в своей работе "</w:t>
      </w:r>
      <w:proofErr w:type="spellStart"/>
      <w:r w:rsidRPr="00BE5B63">
        <w:rPr>
          <w:rFonts w:ascii="Times New Roman" w:eastAsia="Times New Roman" w:hAnsi="Times New Roman" w:cs="Times New Roman"/>
          <w:color w:val="000000"/>
          <w:sz w:val="27"/>
          <w:szCs w:val="27"/>
          <w:lang w:eastAsia="ru-RU"/>
        </w:rPr>
        <w:t>Addressing</w:t>
      </w:r>
      <w:proofErr w:type="spellEnd"/>
      <w:r w:rsidRPr="00BE5B63">
        <w:rPr>
          <w:rFonts w:ascii="Times New Roman" w:eastAsia="Times New Roman" w:hAnsi="Times New Roman" w:cs="Times New Roman"/>
          <w:color w:val="000000"/>
          <w:sz w:val="27"/>
          <w:szCs w:val="27"/>
          <w:lang w:eastAsia="ru-RU"/>
        </w:rPr>
        <w:t xml:space="preserve"> </w:t>
      </w:r>
      <w:proofErr w:type="spellStart"/>
      <w:r w:rsidRPr="00BE5B63">
        <w:rPr>
          <w:rFonts w:ascii="Times New Roman" w:eastAsia="Times New Roman" w:hAnsi="Times New Roman" w:cs="Times New Roman"/>
          <w:color w:val="000000"/>
          <w:sz w:val="27"/>
          <w:szCs w:val="27"/>
          <w:lang w:eastAsia="ru-RU"/>
        </w:rPr>
        <w:t>Extremism</w:t>
      </w:r>
      <w:proofErr w:type="spellEnd"/>
      <w:r w:rsidRPr="00BE5B63">
        <w:rPr>
          <w:rFonts w:ascii="Times New Roman" w:eastAsia="Times New Roman" w:hAnsi="Times New Roman" w:cs="Times New Roman"/>
          <w:color w:val="000000"/>
          <w:sz w:val="27"/>
          <w:szCs w:val="27"/>
          <w:lang w:eastAsia="ru-RU"/>
        </w:rPr>
        <w:t>" дали краткий обзор предлагаемых определений этого понятия:</w:t>
      </w:r>
      <w:proofErr w:type="gramEnd"/>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Экстремизм – это на самом деле сложное явление, несмотря на то, что его сложность часто бывает трудно увидеть и понять. Проще всего определить его как деятельность (а также убеждения, отношение к чему-то или кому-то, чувства, действия, стратегии) личности, далёкие от </w:t>
      </w:r>
      <w:proofErr w:type="gramStart"/>
      <w:r w:rsidRPr="00BE5B63">
        <w:rPr>
          <w:rFonts w:ascii="Times New Roman" w:eastAsia="Times New Roman" w:hAnsi="Times New Roman" w:cs="Times New Roman"/>
          <w:color w:val="000000"/>
          <w:sz w:val="27"/>
          <w:szCs w:val="27"/>
          <w:lang w:eastAsia="ru-RU"/>
        </w:rPr>
        <w:t>обычных</w:t>
      </w:r>
      <w:proofErr w:type="gramEnd"/>
      <w:r w:rsidRPr="00BE5B63">
        <w:rPr>
          <w:rFonts w:ascii="Times New Roman" w:eastAsia="Times New Roman" w:hAnsi="Times New Roman" w:cs="Times New Roman"/>
          <w:color w:val="000000"/>
          <w:sz w:val="27"/>
          <w:szCs w:val="27"/>
          <w:lang w:eastAsia="ru-RU"/>
        </w:rPr>
        <w:t xml:space="preserve"> общепринятых. В обстановке конфликта – демонстрация жёсткой формы разрешения конфликта. Однако, обозначение видов деятельности, людей и групп как "экстремистских", а так же определение того, что следует считать "обычным" или "общепринятым" – это всегда субъективный и политический вопрос. Таким образом, мы предполагаем, что в любой дискуссии на тему экстремизма затрагивается следующее:</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Обычно, одни экстремистские действия некоторыми людьми рассматриваются как справедливые и добродетельные (например, </w:t>
      </w:r>
      <w:proofErr w:type="spellStart"/>
      <w:r w:rsidRPr="00BE5B63">
        <w:rPr>
          <w:rFonts w:ascii="Times New Roman" w:eastAsia="Times New Roman" w:hAnsi="Times New Roman" w:cs="Times New Roman"/>
          <w:color w:val="000000"/>
          <w:sz w:val="27"/>
          <w:szCs w:val="27"/>
          <w:lang w:eastAsia="ru-RU"/>
        </w:rPr>
        <w:t>просоциальная</w:t>
      </w:r>
      <w:proofErr w:type="spellEnd"/>
      <w:r w:rsidRPr="00BE5B63">
        <w:rPr>
          <w:rFonts w:ascii="Times New Roman" w:eastAsia="Times New Roman" w:hAnsi="Times New Roman" w:cs="Times New Roman"/>
          <w:color w:val="000000"/>
          <w:sz w:val="27"/>
          <w:szCs w:val="27"/>
          <w:lang w:eastAsia="ru-RU"/>
        </w:rPr>
        <w:t xml:space="preserve"> "борьба за свободу"), а другие экстремистские действия – как несправедливые и аморальные (антисоциальный "терроризм"). Это зависит от ценностей, политических убеждений, нравственных ограничений </w:t>
      </w:r>
      <w:proofErr w:type="gramStart"/>
      <w:r w:rsidRPr="00BE5B63">
        <w:rPr>
          <w:rFonts w:ascii="Times New Roman" w:eastAsia="Times New Roman" w:hAnsi="Times New Roman" w:cs="Times New Roman"/>
          <w:color w:val="000000"/>
          <w:sz w:val="27"/>
          <w:szCs w:val="27"/>
          <w:lang w:eastAsia="ru-RU"/>
        </w:rPr>
        <w:t>оценивающего</w:t>
      </w:r>
      <w:proofErr w:type="gramEnd"/>
      <w:r w:rsidRPr="00BE5B63">
        <w:rPr>
          <w:rFonts w:ascii="Times New Roman" w:eastAsia="Times New Roman" w:hAnsi="Times New Roman" w:cs="Times New Roman"/>
          <w:color w:val="000000"/>
          <w:sz w:val="27"/>
          <w:szCs w:val="27"/>
          <w:lang w:eastAsia="ru-RU"/>
        </w:rPr>
        <w:t>, а так же от его отношений с деятелем.</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Различие сил также имеет значение при определении экстремизма. Во время конфликта, действия членов более слабой группы часто выглядят более экстремальными, чем такие же действия членов более сильной группы, защищающей свой статус-кво. В дополнение, на крайние меры скорее пойдут маргинальные люди и группы, которые рассматривают </w:t>
      </w:r>
      <w:proofErr w:type="gramStart"/>
      <w:r w:rsidRPr="00BE5B63">
        <w:rPr>
          <w:rFonts w:ascii="Times New Roman" w:eastAsia="Times New Roman" w:hAnsi="Times New Roman" w:cs="Times New Roman"/>
          <w:color w:val="000000"/>
          <w:sz w:val="27"/>
          <w:szCs w:val="27"/>
          <w:lang w:eastAsia="ru-RU"/>
        </w:rPr>
        <w:t>более нормативные</w:t>
      </w:r>
      <w:proofErr w:type="gramEnd"/>
      <w:r w:rsidRPr="00BE5B63">
        <w:rPr>
          <w:rFonts w:ascii="Times New Roman" w:eastAsia="Times New Roman" w:hAnsi="Times New Roman" w:cs="Times New Roman"/>
          <w:color w:val="000000"/>
          <w:sz w:val="27"/>
          <w:szCs w:val="27"/>
          <w:lang w:eastAsia="ru-RU"/>
        </w:rPr>
        <w:t xml:space="preserve"> формы разрешения конфликта как недоступные для них, или относятся к ним с предубеждением. Однако</w:t>
      </w:r>
      <w:proofErr w:type="gramStart"/>
      <w:r w:rsidRPr="00BE5B63">
        <w:rPr>
          <w:rFonts w:ascii="Times New Roman" w:eastAsia="Times New Roman" w:hAnsi="Times New Roman" w:cs="Times New Roman"/>
          <w:color w:val="000000"/>
          <w:sz w:val="27"/>
          <w:szCs w:val="27"/>
          <w:lang w:eastAsia="ru-RU"/>
        </w:rPr>
        <w:t>,</w:t>
      </w:r>
      <w:proofErr w:type="gramEnd"/>
      <w:r w:rsidRPr="00BE5B63">
        <w:rPr>
          <w:rFonts w:ascii="Times New Roman" w:eastAsia="Times New Roman" w:hAnsi="Times New Roman" w:cs="Times New Roman"/>
          <w:color w:val="000000"/>
          <w:sz w:val="27"/>
          <w:szCs w:val="27"/>
          <w:lang w:eastAsia="ru-RU"/>
        </w:rPr>
        <w:t xml:space="preserve"> доминирующие группы тоже зачастую прибегают к экстремальным действиям (например, санкционирование правительством насильственных действий военизированных формирований или нападение в </w:t>
      </w:r>
      <w:proofErr w:type="spellStart"/>
      <w:r w:rsidRPr="00BE5B63">
        <w:rPr>
          <w:rFonts w:ascii="Times New Roman" w:eastAsia="Times New Roman" w:hAnsi="Times New Roman" w:cs="Times New Roman"/>
          <w:color w:val="000000"/>
          <w:sz w:val="27"/>
          <w:szCs w:val="27"/>
          <w:lang w:eastAsia="ru-RU"/>
        </w:rPr>
        <w:t>Вако</w:t>
      </w:r>
      <w:proofErr w:type="spellEnd"/>
      <w:r w:rsidRPr="00BE5B63">
        <w:rPr>
          <w:rFonts w:ascii="Times New Roman" w:eastAsia="Times New Roman" w:hAnsi="Times New Roman" w:cs="Times New Roman"/>
          <w:color w:val="000000"/>
          <w:sz w:val="27"/>
          <w:szCs w:val="27"/>
          <w:lang w:eastAsia="ru-RU"/>
        </w:rPr>
        <w:t>, осуществлённое ФБР в США).</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Экстремистские действия часто связаны с насилием, хотя группы экстремистов могу различаться по предпочтению насильственной или ненасильственной </w:t>
      </w:r>
      <w:r w:rsidRPr="00BE5B63">
        <w:rPr>
          <w:rFonts w:ascii="Times New Roman" w:eastAsia="Times New Roman" w:hAnsi="Times New Roman" w:cs="Times New Roman"/>
          <w:color w:val="000000"/>
          <w:sz w:val="27"/>
          <w:szCs w:val="27"/>
          <w:lang w:eastAsia="ru-RU"/>
        </w:rPr>
        <w:lastRenderedPageBreak/>
        <w:t xml:space="preserve">тактики, допускаемому уровню насилия, предпочитаемым мишеням для своих насильственных действий (от инфраструктуры и военного персонала до мирных граждан и даже детей). Опять же, более слабые группы скорее будут использовать и предпримут прямые и эпизодические формы насилия (например, подрывы террористов-смертников), тогда как доминантные группы склонны к более структурированным или </w:t>
      </w:r>
      <w:proofErr w:type="spellStart"/>
      <w:r w:rsidRPr="00BE5B63">
        <w:rPr>
          <w:rFonts w:ascii="Times New Roman" w:eastAsia="Times New Roman" w:hAnsi="Times New Roman" w:cs="Times New Roman"/>
          <w:color w:val="000000"/>
          <w:sz w:val="27"/>
          <w:szCs w:val="27"/>
          <w:lang w:eastAsia="ru-RU"/>
        </w:rPr>
        <w:t>институционализированным</w:t>
      </w:r>
      <w:proofErr w:type="spellEnd"/>
      <w:r w:rsidRPr="00BE5B63">
        <w:rPr>
          <w:rFonts w:ascii="Times New Roman" w:eastAsia="Times New Roman" w:hAnsi="Times New Roman" w:cs="Times New Roman"/>
          <w:color w:val="000000"/>
          <w:sz w:val="27"/>
          <w:szCs w:val="27"/>
          <w:lang w:eastAsia="ru-RU"/>
        </w:rPr>
        <w:t xml:space="preserve"> формам насилия (вроде тайного использования пыток или неформального разрешения зверств полиции).</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Наконец, основная проблема в том, что экстремизм, присутствующий в ситуациях затяжного конфликта – не самое жестокое, но самое заметное из действий сторон. Жёсткая и нетерпимая позиция экстремистов крайне сложно поддаётся изменениям.</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В российском законодательстве, а конкретно в Федеральном Законе от 25 июля 2002 г. N 114-ФЗ "О противодействии экстремистской деятельности", </w:t>
      </w:r>
      <w:proofErr w:type="spellStart"/>
      <w:r w:rsidRPr="00BE5B63">
        <w:rPr>
          <w:rFonts w:ascii="Times New Roman" w:eastAsia="Times New Roman" w:hAnsi="Times New Roman" w:cs="Times New Roman"/>
          <w:color w:val="000000"/>
          <w:sz w:val="27"/>
          <w:szCs w:val="27"/>
          <w:lang w:eastAsia="ru-RU"/>
        </w:rPr>
        <w:t>понятие</w:t>
      </w:r>
      <w:proofErr w:type="gramStart"/>
      <w:r w:rsidRPr="00BE5B63">
        <w:rPr>
          <w:rFonts w:ascii="Times New Roman" w:eastAsia="Times New Roman" w:hAnsi="Times New Roman" w:cs="Times New Roman"/>
          <w:b/>
          <w:bCs/>
          <w:color w:val="000000"/>
          <w:sz w:val="27"/>
          <w:szCs w:val="27"/>
          <w:lang w:eastAsia="ru-RU"/>
        </w:rPr>
        <w:t>"э</w:t>
      </w:r>
      <w:proofErr w:type="gramEnd"/>
      <w:r w:rsidRPr="00BE5B63">
        <w:rPr>
          <w:rFonts w:ascii="Times New Roman" w:eastAsia="Times New Roman" w:hAnsi="Times New Roman" w:cs="Times New Roman"/>
          <w:b/>
          <w:bCs/>
          <w:color w:val="000000"/>
          <w:sz w:val="27"/>
          <w:szCs w:val="27"/>
          <w:lang w:eastAsia="ru-RU"/>
        </w:rPr>
        <w:t>кстремистская</w:t>
      </w:r>
      <w:proofErr w:type="spellEnd"/>
      <w:r w:rsidRPr="00BE5B63">
        <w:rPr>
          <w:rFonts w:ascii="Times New Roman" w:eastAsia="Times New Roman" w:hAnsi="Times New Roman" w:cs="Times New Roman"/>
          <w:b/>
          <w:bCs/>
          <w:color w:val="000000"/>
          <w:sz w:val="27"/>
          <w:szCs w:val="27"/>
          <w:lang w:eastAsia="ru-RU"/>
        </w:rPr>
        <w:t xml:space="preserve"> деятельность (экстремизм)"</w:t>
      </w:r>
      <w:r w:rsidRPr="00BE5B63">
        <w:rPr>
          <w:rFonts w:ascii="Times New Roman" w:eastAsia="Times New Roman" w:hAnsi="Times New Roman" w:cs="Times New Roman"/>
          <w:color w:val="000000"/>
          <w:sz w:val="27"/>
          <w:szCs w:val="27"/>
          <w:lang w:eastAsia="ru-RU"/>
        </w:rPr>
        <w:t> раскрывается как:</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насильственное изменение основ конституционного строя и нарушение целостности Российской Федерации;</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публичное оправдание терроризма и иная террористическая деятельность;</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возбуждение социальной, расовой, национальной или религиозной розни;</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пропаганда и публичное демонстрирование нацистской атрибутики или символики либо атрибутики или символики, </w:t>
      </w:r>
      <w:proofErr w:type="gramStart"/>
      <w:r w:rsidRPr="00BE5B63">
        <w:rPr>
          <w:rFonts w:ascii="Times New Roman" w:eastAsia="Times New Roman" w:hAnsi="Times New Roman" w:cs="Times New Roman"/>
          <w:color w:val="000000"/>
          <w:sz w:val="27"/>
          <w:szCs w:val="27"/>
          <w:lang w:eastAsia="ru-RU"/>
        </w:rPr>
        <w:t>сходных</w:t>
      </w:r>
      <w:proofErr w:type="gramEnd"/>
      <w:r w:rsidRPr="00BE5B63">
        <w:rPr>
          <w:rFonts w:ascii="Times New Roman" w:eastAsia="Times New Roman" w:hAnsi="Times New Roman" w:cs="Times New Roman"/>
          <w:color w:val="000000"/>
          <w:sz w:val="27"/>
          <w:szCs w:val="27"/>
          <w:lang w:eastAsia="ru-RU"/>
        </w:rPr>
        <w:t xml:space="preserve"> с нацистской атрибутикой или символикой до степени смешения;</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организация и подготовка указанных деяний, а также подстрекательство к их осуществлению;</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lastRenderedPageBreak/>
        <w:t>•</w:t>
      </w:r>
      <w:r w:rsidRPr="00BE5B63">
        <w:rPr>
          <w:rFonts w:ascii="Times New Roman" w:eastAsia="Times New Roman" w:hAnsi="Times New Roman" w:cs="Times New Roman"/>
          <w:color w:val="000000"/>
          <w:sz w:val="27"/>
          <w:szCs w:val="27"/>
          <w:lang w:eastAsia="ru-RU"/>
        </w:rPr>
        <w:t xml:space="preserve">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Интересно заметить что, как таковой нацисткой атрибутики не существует. Самый распространенный знак свастики был широко распространен до гитлеровской Германии. Его использовали практически везде, даже одежды православных священнослужителей были украшены </w:t>
      </w:r>
      <w:proofErr w:type="spellStart"/>
      <w:r w:rsidRPr="00BE5B63">
        <w:rPr>
          <w:rFonts w:ascii="Times New Roman" w:eastAsia="Times New Roman" w:hAnsi="Times New Roman" w:cs="Times New Roman"/>
          <w:color w:val="000000"/>
          <w:sz w:val="27"/>
          <w:szCs w:val="27"/>
          <w:lang w:eastAsia="ru-RU"/>
        </w:rPr>
        <w:t>свастическим</w:t>
      </w:r>
      <w:proofErr w:type="spellEnd"/>
      <w:r w:rsidRPr="00BE5B63">
        <w:rPr>
          <w:rFonts w:ascii="Times New Roman" w:eastAsia="Times New Roman" w:hAnsi="Times New Roman" w:cs="Times New Roman"/>
          <w:color w:val="000000"/>
          <w:sz w:val="27"/>
          <w:szCs w:val="27"/>
          <w:lang w:eastAsia="ru-RU"/>
        </w:rPr>
        <w:t xml:space="preserve"> узором. Это всемирный знак, происхождение которого доподлинно не известно. Его изображение до сих пор используется во многих странах имеющих богатую древнюю культуру, например Индия, Китай. После нацисткой Германии во многих странах стал запрещенным символом, и стал ассоциироваться с экстремизмом и другими негативными понятиями. Хотя многие считают его </w:t>
      </w:r>
      <w:proofErr w:type="spellStart"/>
      <w:r w:rsidRPr="00BE5B63">
        <w:rPr>
          <w:rFonts w:ascii="Times New Roman" w:eastAsia="Times New Roman" w:hAnsi="Times New Roman" w:cs="Times New Roman"/>
          <w:color w:val="000000"/>
          <w:sz w:val="27"/>
          <w:szCs w:val="27"/>
          <w:lang w:eastAsia="ru-RU"/>
        </w:rPr>
        <w:t>неоязыческим</w:t>
      </w:r>
      <w:proofErr w:type="spellEnd"/>
      <w:r w:rsidRPr="00BE5B63">
        <w:rPr>
          <w:rFonts w:ascii="Times New Roman" w:eastAsia="Times New Roman" w:hAnsi="Times New Roman" w:cs="Times New Roman"/>
          <w:color w:val="000000"/>
          <w:sz w:val="27"/>
          <w:szCs w:val="27"/>
          <w:lang w:eastAsia="ru-RU"/>
        </w:rPr>
        <w:t xml:space="preserve"> символом на данный момент, это не совсем верно, так как этот знак скорее являл собой не </w:t>
      </w:r>
      <w:proofErr w:type="spellStart"/>
      <w:r w:rsidRPr="00BE5B63">
        <w:rPr>
          <w:rFonts w:ascii="Times New Roman" w:eastAsia="Times New Roman" w:hAnsi="Times New Roman" w:cs="Times New Roman"/>
          <w:color w:val="000000"/>
          <w:sz w:val="27"/>
          <w:szCs w:val="27"/>
          <w:lang w:eastAsia="ru-RU"/>
        </w:rPr>
        <w:t>идольное</w:t>
      </w:r>
      <w:proofErr w:type="spellEnd"/>
      <w:r w:rsidRPr="00BE5B63">
        <w:rPr>
          <w:rFonts w:ascii="Times New Roman" w:eastAsia="Times New Roman" w:hAnsi="Times New Roman" w:cs="Times New Roman"/>
          <w:color w:val="000000"/>
          <w:sz w:val="27"/>
          <w:szCs w:val="27"/>
          <w:lang w:eastAsia="ru-RU"/>
        </w:rPr>
        <w:t xml:space="preserve"> значение, а очевидно был знаменем доброты и добра.</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У свастики как символа много значений, и у большинства народов они были положительны. Так, у большинства древних народов она была символом движения жизни, Солнца, света, благополучия.</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Отдельно интересен пункт, в котором говориться о публичном заведомо ложном обвинении лица, занимающего государственную должность. А интересен он тем, что не говориться так о простых людях, а только о госслужащих.</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Задача социальной работы состоит в предотвращении распространения экстремистских настроений среди подростков и молодежи, а также в направлении силы и энергии молодых лиц, придерживающихся экстремистских взглядов в мирное русло, законное и не противоречащее нормам общества.</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b/>
          <w:bCs/>
          <w:color w:val="000000"/>
          <w:sz w:val="27"/>
          <w:szCs w:val="27"/>
          <w:lang w:eastAsia="ru-RU"/>
        </w:rPr>
        <w:t>Профилактика экстремизма в педагогическом процессе</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 </w:t>
      </w:r>
      <w:proofErr w:type="gramStart"/>
      <w:r w:rsidRPr="00BE5B63">
        <w:rPr>
          <w:rFonts w:ascii="Times New Roman" w:eastAsia="Times New Roman" w:hAnsi="Times New Roman" w:cs="Times New Roman"/>
          <w:color w:val="000000"/>
          <w:sz w:val="27"/>
          <w:szCs w:val="27"/>
          <w:lang w:eastAsia="ru-RU"/>
        </w:rPr>
        <w:t>Исходя из этого вытекают</w:t>
      </w:r>
      <w:proofErr w:type="gramEnd"/>
      <w:r w:rsidRPr="00BE5B63">
        <w:rPr>
          <w:rFonts w:ascii="Times New Roman" w:eastAsia="Times New Roman" w:hAnsi="Times New Roman" w:cs="Times New Roman"/>
          <w:color w:val="000000"/>
          <w:sz w:val="27"/>
          <w:szCs w:val="27"/>
          <w:lang w:eastAsia="ru-RU"/>
        </w:rPr>
        <w:t xml:space="preserve"> следующие направления в работе по профилактики экстремизма и терроризма в образовательном процессе:</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анализ философской, исторической, социокультурной стороны процессов, которые происходят в сфере молодежной культуры;</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необходимые государству и обществу научно-обоснованные практические рекомендации по профилактики экстремизма и терроризма;</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профилактическая работа по противодействию проявлениям экстремизма в молодежной среде;</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lastRenderedPageBreak/>
        <w:t>•</w:t>
      </w:r>
      <w:r w:rsidRPr="00BE5B63">
        <w:rPr>
          <w:rFonts w:ascii="Times New Roman" w:eastAsia="Times New Roman" w:hAnsi="Times New Roman" w:cs="Times New Roman"/>
          <w:color w:val="000000"/>
          <w:sz w:val="27"/>
          <w:szCs w:val="27"/>
          <w:lang w:eastAsia="ru-RU"/>
        </w:rPr>
        <w:t xml:space="preserve"> разработка системы профилактических мер, которая будет включать социально-культурные условия формирования толерантности в учебно-воспитательном процессе;</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совершенствование системы культурно-досуговой деятельности подрастающего поколения;</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увеличение доступных для значительной части молодежи культурных благ;</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создание авторитетных массовых общественных молодежных организаций, которые объединяют и воспитывают на положительных образцах подрастающие поколения;</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консолидация и творческая реализация личности в среде сверстников;</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усиление профессиональной подготовки молодёжи, способной к реализации жизненных перспектив;</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учет профессиональной подготовки молодежи в системе профилактических мер по противодействию экстремизму в молодёжной среде;</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реализация потребности личности в самоопределении, культуре межнациональном общении;</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Профилактика терроризма и экстремизма проводиться в образовательной системе. Данная работа по профилактике в первую очередь начинается с формирования у работников </w:t>
      </w:r>
      <w:proofErr w:type="gramStart"/>
      <w:r w:rsidRPr="00BE5B63">
        <w:rPr>
          <w:rFonts w:ascii="Times New Roman" w:eastAsia="Times New Roman" w:hAnsi="Times New Roman" w:cs="Times New Roman"/>
          <w:color w:val="000000"/>
          <w:sz w:val="27"/>
          <w:szCs w:val="27"/>
          <w:lang w:eastAsia="ru-RU"/>
        </w:rPr>
        <w:t>сферы образования навыков воспитания толерантного сознания</w:t>
      </w:r>
      <w:proofErr w:type="gramEnd"/>
      <w:r w:rsidRPr="00BE5B63">
        <w:rPr>
          <w:rFonts w:ascii="Times New Roman" w:eastAsia="Times New Roman" w:hAnsi="Times New Roman" w:cs="Times New Roman"/>
          <w:color w:val="000000"/>
          <w:sz w:val="27"/>
          <w:szCs w:val="27"/>
          <w:lang w:eastAsia="ru-RU"/>
        </w:rPr>
        <w:t xml:space="preserve"> у обучающихся, представлений о толерантной городской среде, идеологии и культуре толерантности. Также необходимо разработать и внедрить в учебно-воспитательный процесс комплексов образовательных программ, которые будут направлены на профилактику терроризма и экстремизма, укрепление установок толерантного сознания и поведения среди молодежи.</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Человек становится личностью в процессе социализации. Начальные стадии воспитания он получает в семье. Так что основной заклад мышления происходит именно в главной ячейке общества. Однако</w:t>
      </w:r>
      <w:proofErr w:type="gramStart"/>
      <w:r w:rsidRPr="00BE5B63">
        <w:rPr>
          <w:rFonts w:ascii="Times New Roman" w:eastAsia="Times New Roman" w:hAnsi="Times New Roman" w:cs="Times New Roman"/>
          <w:color w:val="000000"/>
          <w:sz w:val="27"/>
          <w:szCs w:val="27"/>
          <w:lang w:eastAsia="ru-RU"/>
        </w:rPr>
        <w:t>,</w:t>
      </w:r>
      <w:proofErr w:type="gramEnd"/>
      <w:r w:rsidRPr="00BE5B63">
        <w:rPr>
          <w:rFonts w:ascii="Times New Roman" w:eastAsia="Times New Roman" w:hAnsi="Times New Roman" w:cs="Times New Roman"/>
          <w:color w:val="000000"/>
          <w:sz w:val="27"/>
          <w:szCs w:val="27"/>
          <w:lang w:eastAsia="ru-RU"/>
        </w:rPr>
        <w:t xml:space="preserve"> школа так же берет на себя воспитательную функцию. В школах социальные педагоги должны брать на себя ответственность за нравственное воспитание своих учеников.</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Times New Roman" w:eastAsia="Times New Roman" w:hAnsi="Times New Roman" w:cs="Times New Roman"/>
          <w:b/>
          <w:bCs/>
          <w:color w:val="000000"/>
          <w:sz w:val="27"/>
          <w:szCs w:val="27"/>
          <w:lang w:eastAsia="ru-RU"/>
        </w:rPr>
        <w:t>Социальный портрет экстремистов как социальной группы</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Профилактическую деятельность по предотвращению появления экстремистских настроений можно классифицировать на два типа:</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работа с подростками и молодежью, у которых еще не появились экстремистские наклонности;</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w:t>
      </w:r>
      <w:r w:rsidRPr="00BE5B63">
        <w:rPr>
          <w:rFonts w:ascii="Times New Roman" w:eastAsia="Times New Roman" w:hAnsi="Times New Roman" w:cs="Times New Roman"/>
          <w:color w:val="000000"/>
          <w:sz w:val="27"/>
          <w:szCs w:val="27"/>
          <w:lang w:eastAsia="ru-RU"/>
        </w:rPr>
        <w:t xml:space="preserve"> работа с подростками и молодежью, у которых уже сформировалось экстремистское мировоззрение.</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В первом случае, такие подростки, не имеющие противозаконного настроения, будут являться добровольными клиентами социальной работы. Задачей социальной работы с ними будет создание такого толерантного мировоззрения, в котором будет отсутствовать идеи экстремистского начала.</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Рассмотрим подростков, у которых уже сформировалось экстремистские взгляды, как клиентов социальной работы.</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Экстремисты как клиенты социальной работы имеют свой портрет. Так как эти клиенты не добровольно </w:t>
      </w:r>
      <w:proofErr w:type="gramStart"/>
      <w:r w:rsidRPr="00BE5B63">
        <w:rPr>
          <w:rFonts w:ascii="Times New Roman" w:eastAsia="Times New Roman" w:hAnsi="Times New Roman" w:cs="Times New Roman"/>
          <w:color w:val="000000"/>
          <w:sz w:val="27"/>
          <w:szCs w:val="27"/>
          <w:lang w:eastAsia="ru-RU"/>
        </w:rPr>
        <w:t>направлены к социальному работнику они могут</w:t>
      </w:r>
      <w:proofErr w:type="gramEnd"/>
      <w:r w:rsidRPr="00BE5B63">
        <w:rPr>
          <w:rFonts w:ascii="Times New Roman" w:eastAsia="Times New Roman" w:hAnsi="Times New Roman" w:cs="Times New Roman"/>
          <w:color w:val="000000"/>
          <w:sz w:val="27"/>
          <w:szCs w:val="27"/>
          <w:lang w:eastAsia="ru-RU"/>
        </w:rPr>
        <w:t xml:space="preserve"> проявлять агрессивность и с такими клиентами трудно наладить </w:t>
      </w:r>
      <w:r w:rsidRPr="00BE5B63">
        <w:rPr>
          <w:rFonts w:ascii="Times New Roman" w:eastAsia="Times New Roman" w:hAnsi="Times New Roman" w:cs="Times New Roman"/>
          <w:color w:val="000000"/>
          <w:sz w:val="27"/>
          <w:szCs w:val="27"/>
          <w:lang w:eastAsia="ru-RU"/>
        </w:rPr>
        <w:lastRenderedPageBreak/>
        <w:t>взаимодействие. Такие клиенты еще называются "трудные". Они не доверчивы и могут проявлять сопротивление. В таком случае надо действовать нестандартно и надо демонстрировать свою полезность клиенту. Таким образом, целью социальной работы с такими агрессивными клиентами является организация работы таким образом, чтобы снизить опасность от непредсказуемого поведения.</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Times New Roman" w:eastAsia="Times New Roman" w:hAnsi="Times New Roman" w:cs="Times New Roman"/>
          <w:b/>
          <w:bCs/>
          <w:color w:val="000000"/>
          <w:sz w:val="27"/>
          <w:szCs w:val="27"/>
          <w:lang w:eastAsia="ru-RU"/>
        </w:rPr>
        <w:t>Основные подходы к профилактике</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Органы государственной власти и местного самоуправления, противодействующие экстремистской деятельности, выступают в роли контр субъекта, реагирующего на экстремистские действия. Объективная логика становления </w:t>
      </w:r>
      <w:proofErr w:type="spellStart"/>
      <w:r w:rsidRPr="00BE5B63">
        <w:rPr>
          <w:rFonts w:ascii="Times New Roman" w:eastAsia="Times New Roman" w:hAnsi="Times New Roman" w:cs="Times New Roman"/>
          <w:color w:val="000000"/>
          <w:sz w:val="27"/>
          <w:szCs w:val="27"/>
          <w:lang w:eastAsia="ru-RU"/>
        </w:rPr>
        <w:t>контрсубъекта</w:t>
      </w:r>
      <w:proofErr w:type="spellEnd"/>
      <w:r w:rsidRPr="00BE5B63">
        <w:rPr>
          <w:rFonts w:ascii="Times New Roman" w:eastAsia="Times New Roman" w:hAnsi="Times New Roman" w:cs="Times New Roman"/>
          <w:color w:val="000000"/>
          <w:sz w:val="27"/>
          <w:szCs w:val="27"/>
          <w:lang w:eastAsia="ru-RU"/>
        </w:rPr>
        <w:t xml:space="preserve"> такова, что в первичной своей форме в силу </w:t>
      </w:r>
      <w:proofErr w:type="spellStart"/>
      <w:r w:rsidRPr="00BE5B63">
        <w:rPr>
          <w:rFonts w:ascii="Times New Roman" w:eastAsia="Times New Roman" w:hAnsi="Times New Roman" w:cs="Times New Roman"/>
          <w:color w:val="000000"/>
          <w:sz w:val="27"/>
          <w:szCs w:val="27"/>
          <w:lang w:eastAsia="ru-RU"/>
        </w:rPr>
        <w:t>неспециализированности</w:t>
      </w:r>
      <w:proofErr w:type="spellEnd"/>
      <w:r w:rsidRPr="00BE5B63">
        <w:rPr>
          <w:rFonts w:ascii="Times New Roman" w:eastAsia="Times New Roman" w:hAnsi="Times New Roman" w:cs="Times New Roman"/>
          <w:color w:val="000000"/>
          <w:sz w:val="27"/>
          <w:szCs w:val="27"/>
          <w:lang w:eastAsia="ru-RU"/>
        </w:rPr>
        <w:t xml:space="preserve"> он по уровню развития отстает от ведущего субъекта (в данном случае - субъекта экстремизма). Принятый федеральный закон, как фактом своего принятия, так и содержанием неявно констатировал опасность экстремизма и сориентировал государство и общество на борьбу с ним. Но задача организации всех сил общества и государства для противодействия экстремистской деятельности как раз требует образования субъекта, специализирующегося на данном противодействии.</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Эффективное противодействие экстремизму должно опираться на познание закономерностей становления и развития субъекта экстремистской деятельности, прогнозирование интенсивности и перспектив экстремистских действий.</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В федеральном законе представлен образ субъекта экстремистской деятельности. В ст. 1 говорится об общественных и религиозных объединениях, либо иных организациях, либо средствах массовой информации, либо физических лицах, осуществляющих экстремистскую деятельность. Закон в статьях 14 и 15 предусматривает ответственность должностных лиц, государственных и муниципальных служащих, в целом граждан Российской Федерации, иностранных граждан и лиц без гражданства за осуществление экстремистской деятельности.</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Профилактика экстремистской деятельности в молодежной среде - это область науки и практики социальной работы, которая интенсивно связана с профилактикой психического здоровья, с вопросами эффективной адаптации к жизни и окружающей среде, с проблемами педагогики, воспитания, общения и в целом понимания людьми друг друга и самих себя.</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В последние годы в странах Западной Европы, США и СНГ развиваются и апробируются различные направления профилактики экстремизма. Однако работа по многим профилактическим программам не дает положительных результатов. Это связано с несколькими причинами: недостатком теоретически обоснованных моделей, отсутствием достаточного числа апробированных технологий, точного определения предмета воздействия. Во многих странах, в том числе и в России, профилактика экстремистской деятельности осуществляется в основном юридическими и силовыми методами, необходимость которых очевидна, однако они не могут заменить психопрофилактические. В России так же слабо развита сама социальная </w:t>
      </w:r>
      <w:r w:rsidRPr="00BE5B63">
        <w:rPr>
          <w:rFonts w:ascii="Times New Roman" w:eastAsia="Times New Roman" w:hAnsi="Times New Roman" w:cs="Times New Roman"/>
          <w:color w:val="000000"/>
          <w:sz w:val="27"/>
          <w:szCs w:val="27"/>
          <w:lang w:eastAsia="ru-RU"/>
        </w:rPr>
        <w:lastRenderedPageBreak/>
        <w:t>работа, которая именно в этой стране крайне необходима, не говорю уж и о таком направлении как профилактика экстремизма.</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В настоящее время существует пять основных психопрофилактических подходов к предупреждению проявлений экстремизма:</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1. </w:t>
      </w:r>
      <w:r w:rsidRPr="00BE5B63">
        <w:rPr>
          <w:rFonts w:ascii="Times New Roman" w:eastAsia="Times New Roman" w:hAnsi="Times New Roman" w:cs="Times New Roman"/>
          <w:b/>
          <w:bCs/>
          <w:color w:val="000000"/>
          <w:sz w:val="27"/>
          <w:szCs w:val="27"/>
          <w:lang w:eastAsia="ru-RU"/>
        </w:rPr>
        <w:t>Подход, основанный на распространении информации об экстремизме и организациях экстремистского толка.</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Данный подход является наиболее распространенным типом превентивных стратегий. Он базируется на предоставлении информации об экстремистских организациях и об опасности их религиозных, националистических, политических идей, приведении </w:t>
      </w:r>
      <w:proofErr w:type="gramStart"/>
      <w:r w:rsidRPr="00BE5B63">
        <w:rPr>
          <w:rFonts w:ascii="Times New Roman" w:eastAsia="Times New Roman" w:hAnsi="Times New Roman" w:cs="Times New Roman"/>
          <w:color w:val="000000"/>
          <w:sz w:val="27"/>
          <w:szCs w:val="27"/>
          <w:lang w:eastAsia="ru-RU"/>
        </w:rPr>
        <w:t>фактов о</w:t>
      </w:r>
      <w:proofErr w:type="gramEnd"/>
      <w:r w:rsidRPr="00BE5B63">
        <w:rPr>
          <w:rFonts w:ascii="Times New Roman" w:eastAsia="Times New Roman" w:hAnsi="Times New Roman" w:cs="Times New Roman"/>
          <w:color w:val="000000"/>
          <w:sz w:val="27"/>
          <w:szCs w:val="27"/>
          <w:lang w:eastAsia="ru-RU"/>
        </w:rPr>
        <w:t xml:space="preserve"> жизненных трудностях, ситуациях и мотивах членов данных организаций. Социальные работники устраивают акции и создают проекты для информирования молодежи об экстремизме.</w:t>
      </w:r>
    </w:p>
    <w:p w:rsidR="00BE5B63" w:rsidRPr="00BE5B63" w:rsidRDefault="00BE5B63" w:rsidP="009D77B5">
      <w:pPr>
        <w:shd w:val="clear" w:color="auto" w:fill="FFFFFF"/>
        <w:spacing w:after="0" w:line="240" w:lineRule="auto"/>
        <w:jc w:val="both"/>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В настоящее время этот метод частично комбинируется с другими типами интервенций, так как сам по себе он не является эффективным. Несмотря на </w:t>
      </w:r>
      <w:proofErr w:type="gramStart"/>
      <w:r w:rsidRPr="00BE5B63">
        <w:rPr>
          <w:rFonts w:ascii="Times New Roman" w:eastAsia="Times New Roman" w:hAnsi="Times New Roman" w:cs="Times New Roman"/>
          <w:color w:val="000000"/>
          <w:sz w:val="27"/>
          <w:szCs w:val="27"/>
          <w:lang w:eastAsia="ru-RU"/>
        </w:rPr>
        <w:t>то</w:t>
      </w:r>
      <w:proofErr w:type="gramEnd"/>
      <w:r w:rsidRPr="00BE5B63">
        <w:rPr>
          <w:rFonts w:ascii="Times New Roman" w:eastAsia="Times New Roman" w:hAnsi="Times New Roman" w:cs="Times New Roman"/>
          <w:color w:val="000000"/>
          <w:sz w:val="27"/>
          <w:szCs w:val="27"/>
          <w:lang w:eastAsia="ru-RU"/>
        </w:rPr>
        <w:t xml:space="preserve"> что информационные программы способствуют повышению уровня знаний, они могут лишь дать толчок к отвращению, всякого рода нетерпимости. Большинство таких программ не включают в себя задач, направленных на изменение поведения молодежи, формирование у них толерантности, национа</w:t>
      </w:r>
      <w:proofErr w:type="gramStart"/>
      <w:r w:rsidRPr="00BE5B63">
        <w:rPr>
          <w:rFonts w:ascii="Times New Roman" w:eastAsia="Times New Roman" w:hAnsi="Times New Roman" w:cs="Times New Roman"/>
          <w:color w:val="000000"/>
          <w:sz w:val="27"/>
          <w:szCs w:val="27"/>
          <w:lang w:eastAsia="ru-RU"/>
        </w:rPr>
        <w:t>л-</w:t>
      </w:r>
      <w:proofErr w:type="gramEnd"/>
      <w:r w:rsidRPr="00BE5B63">
        <w:rPr>
          <w:rFonts w:ascii="Times New Roman" w:eastAsia="Times New Roman" w:hAnsi="Times New Roman" w:cs="Times New Roman"/>
          <w:color w:val="000000"/>
          <w:sz w:val="27"/>
          <w:szCs w:val="27"/>
          <w:lang w:eastAsia="ru-RU"/>
        </w:rPr>
        <w:t xml:space="preserve"> и веротерпимости, и не отвечают на вопрос, как может </w:t>
      </w:r>
      <w:proofErr w:type="spellStart"/>
      <w:r w:rsidRPr="00BE5B63">
        <w:rPr>
          <w:rFonts w:ascii="Times New Roman" w:eastAsia="Times New Roman" w:hAnsi="Times New Roman" w:cs="Times New Roman"/>
          <w:color w:val="000000"/>
          <w:sz w:val="27"/>
          <w:szCs w:val="27"/>
          <w:lang w:eastAsia="ru-RU"/>
        </w:rPr>
        <w:t>самореализоваться</w:t>
      </w:r>
      <w:proofErr w:type="spellEnd"/>
      <w:r w:rsidRPr="00BE5B63">
        <w:rPr>
          <w:rFonts w:ascii="Times New Roman" w:eastAsia="Times New Roman" w:hAnsi="Times New Roman" w:cs="Times New Roman"/>
          <w:color w:val="000000"/>
          <w:sz w:val="27"/>
          <w:szCs w:val="27"/>
          <w:lang w:eastAsia="ru-RU"/>
        </w:rPr>
        <w:t xml:space="preserve"> молодой человек в настоящее время.</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Чаще всего эти программы недостаточно интенсивны и непродолжительны. Тем не менее, совсем отказываться от них преждевременно. Информация об опасности экстремистских организаций должна даваться как можно более подробно и вплетаться в структуру других программ, имеющих более широкие цели.</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2. </w:t>
      </w:r>
      <w:r w:rsidRPr="00BE5B63">
        <w:rPr>
          <w:rFonts w:ascii="Times New Roman" w:eastAsia="Times New Roman" w:hAnsi="Times New Roman" w:cs="Times New Roman"/>
          <w:b/>
          <w:bCs/>
          <w:color w:val="000000"/>
          <w:sz w:val="27"/>
          <w:szCs w:val="27"/>
          <w:lang w:eastAsia="ru-RU"/>
        </w:rPr>
        <w:t>Подход, основанный на аффективном обучении.</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В основе этого подхода лежит теоретическое положение о том, что проявлять нетерпимость к "другим" начинают, прежде всего, люди с недостаточно развитой эмоциональной сферой, воспитанные в семьях, где существовал запрет на выражение эмоций. Аффективное (интенсивное эмоциональное) обучение базируется на понимании того, что нетерпимость чаще развивается у личностей с трудностями в определении и выражении эмоций, имеющих так называемые </w:t>
      </w:r>
      <w:proofErr w:type="spellStart"/>
      <w:r w:rsidRPr="00BE5B63">
        <w:rPr>
          <w:rFonts w:ascii="Times New Roman" w:eastAsia="Times New Roman" w:hAnsi="Times New Roman" w:cs="Times New Roman"/>
          <w:color w:val="000000"/>
          <w:sz w:val="27"/>
          <w:szCs w:val="27"/>
          <w:lang w:eastAsia="ru-RU"/>
        </w:rPr>
        <w:t>интерперсональные</w:t>
      </w:r>
      <w:proofErr w:type="spellEnd"/>
      <w:r w:rsidRPr="00BE5B63">
        <w:rPr>
          <w:rFonts w:ascii="Times New Roman" w:eastAsia="Times New Roman" w:hAnsi="Times New Roman" w:cs="Times New Roman"/>
          <w:color w:val="000000"/>
          <w:sz w:val="27"/>
          <w:szCs w:val="27"/>
          <w:lang w:eastAsia="ru-RU"/>
        </w:rPr>
        <w:t xml:space="preserve"> факторы риска - низкую самооценку, неразвитую способность к сопереживанию (</w:t>
      </w:r>
      <w:proofErr w:type="spellStart"/>
      <w:r w:rsidRPr="00BE5B63">
        <w:rPr>
          <w:rFonts w:ascii="Times New Roman" w:eastAsia="Times New Roman" w:hAnsi="Times New Roman" w:cs="Times New Roman"/>
          <w:color w:val="000000"/>
          <w:sz w:val="27"/>
          <w:szCs w:val="27"/>
          <w:lang w:eastAsia="ru-RU"/>
        </w:rPr>
        <w:t>эмпатию</w:t>
      </w:r>
      <w:proofErr w:type="spellEnd"/>
      <w:r w:rsidRPr="00BE5B63">
        <w:rPr>
          <w:rFonts w:ascii="Times New Roman" w:eastAsia="Times New Roman" w:hAnsi="Times New Roman" w:cs="Times New Roman"/>
          <w:color w:val="000000"/>
          <w:sz w:val="27"/>
          <w:szCs w:val="27"/>
          <w:lang w:eastAsia="ru-RU"/>
        </w:rPr>
        <w:t xml:space="preserve">). В связи с этим у них не формируется умение накапливать собственный и чужой опыт переживаний, не развиваются навыки принятия решений в сложных стрессовых ситуациях. Кроме того, люди с неразвитой способностью открыто проявлять свои эмоции, обычно недостаточно общительны, </w:t>
      </w:r>
      <w:proofErr w:type="spellStart"/>
      <w:r w:rsidRPr="00BE5B63">
        <w:rPr>
          <w:rFonts w:ascii="Times New Roman" w:eastAsia="Times New Roman" w:hAnsi="Times New Roman" w:cs="Times New Roman"/>
          <w:color w:val="000000"/>
          <w:sz w:val="27"/>
          <w:szCs w:val="27"/>
          <w:lang w:eastAsia="ru-RU"/>
        </w:rPr>
        <w:t>скованы</w:t>
      </w:r>
      <w:proofErr w:type="spellEnd"/>
      <w:r w:rsidRPr="00BE5B63">
        <w:rPr>
          <w:rFonts w:ascii="Times New Roman" w:eastAsia="Times New Roman" w:hAnsi="Times New Roman" w:cs="Times New Roman"/>
          <w:color w:val="000000"/>
          <w:sz w:val="27"/>
          <w:szCs w:val="27"/>
          <w:lang w:eastAsia="ru-RU"/>
        </w:rPr>
        <w:t xml:space="preserve"> в проявлении чувств, низко оцениваются сверстниками и поэтому готовы любой ценой, даже посредством преступлений, включиться в группу сверстников и быть там принятыми. Социальные работники при этом подходе должны учить клиентов управлять рационально своими эмоциями</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Хотя данная модель и является эффективной, в современных условиях она не может использоваться изолированно от других, так как идеи экстремизма в настоящее время распространились не только на подростков с проблемной эмоциональной сферой, но и на многие другие слои этой возрастной группы. </w:t>
      </w:r>
      <w:r w:rsidRPr="00BE5B63">
        <w:rPr>
          <w:rFonts w:ascii="Times New Roman" w:eastAsia="Times New Roman" w:hAnsi="Times New Roman" w:cs="Times New Roman"/>
          <w:color w:val="000000"/>
          <w:sz w:val="27"/>
          <w:szCs w:val="27"/>
          <w:lang w:eastAsia="ru-RU"/>
        </w:rPr>
        <w:lastRenderedPageBreak/>
        <w:t xml:space="preserve">Кроме того, отечественная культура воспитания ребенка предполагает определенные эмоциональные запреты на чрезмерное эмпатическое сопереживание, что, несомненно, пагубно влияет на формирование личности в целом. </w:t>
      </w:r>
      <w:proofErr w:type="gramStart"/>
      <w:r w:rsidRPr="00BE5B63">
        <w:rPr>
          <w:rFonts w:ascii="Times New Roman" w:eastAsia="Times New Roman" w:hAnsi="Times New Roman" w:cs="Times New Roman"/>
          <w:color w:val="000000"/>
          <w:sz w:val="27"/>
          <w:szCs w:val="27"/>
          <w:lang w:eastAsia="ru-RU"/>
        </w:rPr>
        <w:t>Иными словами, родительские "не плачь, не кричи, успокойся, будь мужчиной" и т. д., кроме известной пользы, приносят еще и определенный вред.</w:t>
      </w:r>
      <w:proofErr w:type="gramEnd"/>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3. </w:t>
      </w:r>
      <w:r w:rsidRPr="00BE5B63">
        <w:rPr>
          <w:rFonts w:ascii="Times New Roman" w:eastAsia="Times New Roman" w:hAnsi="Times New Roman" w:cs="Times New Roman"/>
          <w:b/>
          <w:bCs/>
          <w:color w:val="000000"/>
          <w:sz w:val="27"/>
          <w:szCs w:val="27"/>
          <w:lang w:eastAsia="ru-RU"/>
        </w:rPr>
        <w:t>Подход, основанный на влиянии социальных факторов.</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Данный подход базируется на понимании того, что влияние сверстников и семьи играет важную роль, способствуя или препятствуя зарождению экстремистских идей. С точки зрения данного подхода важнейшим фактором развития человека является социальная среда как источник обратной связи, поощрений и наказаний. В связи с этим подчеркивается важность социально ориентированной интервенции, представляющей собой специальные программы для родителей, или программы, направленные на предотвращение возможного социального давления экстремистской среды.</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Наиболее популярными среди таких программ являются тренинги устойчивости к социальному давлению. Одним из важных подходов </w:t>
      </w:r>
      <w:proofErr w:type="gramStart"/>
      <w:r w:rsidRPr="00BE5B63">
        <w:rPr>
          <w:rFonts w:ascii="Times New Roman" w:eastAsia="Times New Roman" w:hAnsi="Times New Roman" w:cs="Times New Roman"/>
          <w:color w:val="000000"/>
          <w:sz w:val="27"/>
          <w:szCs w:val="27"/>
          <w:lang w:eastAsia="ru-RU"/>
        </w:rPr>
        <w:t>в</w:t>
      </w:r>
      <w:proofErr w:type="gramEnd"/>
      <w:r w:rsidRPr="00BE5B63">
        <w:rPr>
          <w:rFonts w:ascii="Times New Roman" w:eastAsia="Times New Roman" w:hAnsi="Times New Roman" w:cs="Times New Roman"/>
          <w:color w:val="000000"/>
          <w:sz w:val="27"/>
          <w:szCs w:val="27"/>
          <w:lang w:eastAsia="ru-RU"/>
        </w:rPr>
        <w:t xml:space="preserve"> </w:t>
      </w:r>
      <w:proofErr w:type="gramStart"/>
      <w:r w:rsidRPr="00BE5B63">
        <w:rPr>
          <w:rFonts w:ascii="Times New Roman" w:eastAsia="Times New Roman" w:hAnsi="Times New Roman" w:cs="Times New Roman"/>
          <w:color w:val="000000"/>
          <w:sz w:val="27"/>
          <w:szCs w:val="27"/>
          <w:lang w:eastAsia="ru-RU"/>
        </w:rPr>
        <w:t>такого</w:t>
      </w:r>
      <w:proofErr w:type="gramEnd"/>
      <w:r w:rsidRPr="00BE5B63">
        <w:rPr>
          <w:rFonts w:ascii="Times New Roman" w:eastAsia="Times New Roman" w:hAnsi="Times New Roman" w:cs="Times New Roman"/>
          <w:color w:val="000000"/>
          <w:sz w:val="27"/>
          <w:szCs w:val="27"/>
          <w:lang w:eastAsia="ru-RU"/>
        </w:rPr>
        <w:t xml:space="preserve"> рода программах является работа с молодежными лидерами — подростками, желающими пройти определенное обучение, для того чтобы в дальнейшем осуществлять профилактическую </w:t>
      </w:r>
      <w:proofErr w:type="spellStart"/>
      <w:r w:rsidRPr="00BE5B63">
        <w:rPr>
          <w:rFonts w:ascii="Times New Roman" w:eastAsia="Times New Roman" w:hAnsi="Times New Roman" w:cs="Times New Roman"/>
          <w:color w:val="000000"/>
          <w:sz w:val="27"/>
          <w:szCs w:val="27"/>
          <w:lang w:eastAsia="ru-RU"/>
        </w:rPr>
        <w:t>антиэкстремистскую</w:t>
      </w:r>
      <w:proofErr w:type="spellEnd"/>
      <w:r w:rsidRPr="00BE5B63">
        <w:rPr>
          <w:rFonts w:ascii="Times New Roman" w:eastAsia="Times New Roman" w:hAnsi="Times New Roman" w:cs="Times New Roman"/>
          <w:color w:val="000000"/>
          <w:sz w:val="27"/>
          <w:szCs w:val="27"/>
          <w:lang w:eastAsia="ru-RU"/>
        </w:rPr>
        <w:t xml:space="preserve"> деятельность в своей школе, в своем районе.</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4. </w:t>
      </w:r>
      <w:r w:rsidRPr="00BE5B63">
        <w:rPr>
          <w:rFonts w:ascii="Times New Roman" w:eastAsia="Times New Roman" w:hAnsi="Times New Roman" w:cs="Times New Roman"/>
          <w:b/>
          <w:bCs/>
          <w:color w:val="000000"/>
          <w:sz w:val="27"/>
          <w:szCs w:val="27"/>
          <w:lang w:eastAsia="ru-RU"/>
        </w:rPr>
        <w:t>Подход, основанный на формировании жизненных навыков</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В данном подходе центральным является понятие об изменении поведения, поэтому в нем используются преимущественно методы поведенческой модификации. Основу этого направления составляет теория социального научения Бандуры (</w:t>
      </w:r>
      <w:proofErr w:type="spellStart"/>
      <w:r w:rsidRPr="00BE5B63">
        <w:rPr>
          <w:rFonts w:ascii="Times New Roman" w:eastAsia="Times New Roman" w:hAnsi="Times New Roman" w:cs="Times New Roman"/>
          <w:color w:val="000000"/>
          <w:sz w:val="27"/>
          <w:szCs w:val="27"/>
          <w:lang w:eastAsia="ru-RU"/>
        </w:rPr>
        <w:t>Bandura</w:t>
      </w:r>
      <w:proofErr w:type="spellEnd"/>
      <w:r w:rsidRPr="00BE5B63">
        <w:rPr>
          <w:rFonts w:ascii="Times New Roman" w:eastAsia="Times New Roman" w:hAnsi="Times New Roman" w:cs="Times New Roman"/>
          <w:color w:val="000000"/>
          <w:sz w:val="27"/>
          <w:szCs w:val="27"/>
          <w:lang w:eastAsia="ru-RU"/>
        </w:rPr>
        <w:t xml:space="preserve"> A., 1969). В данном контексте проблемное поведение подростка рассматривается с точки зрения функциональных проблем и подразумевает помощь в достижении возрастных и личных целей. С этой точки зрения начальная фаза экстремистской деятельности может быть попыткой демонстрации взрослого поведения, т.е. формой отчуждения от родительской дисциплины, выражением социального протеста и вызовом по отношению к ценностям среды, она дает возможность стать участником </w:t>
      </w:r>
      <w:proofErr w:type="spellStart"/>
      <w:r w:rsidRPr="00BE5B63">
        <w:rPr>
          <w:rFonts w:ascii="Times New Roman" w:eastAsia="Times New Roman" w:hAnsi="Times New Roman" w:cs="Times New Roman"/>
          <w:color w:val="000000"/>
          <w:sz w:val="27"/>
          <w:szCs w:val="27"/>
          <w:lang w:eastAsia="ru-RU"/>
        </w:rPr>
        <w:t>субкультурального</w:t>
      </w:r>
      <w:proofErr w:type="spellEnd"/>
      <w:r w:rsidRPr="00BE5B63">
        <w:rPr>
          <w:rFonts w:ascii="Times New Roman" w:eastAsia="Times New Roman" w:hAnsi="Times New Roman" w:cs="Times New Roman"/>
          <w:color w:val="000000"/>
          <w:sz w:val="27"/>
          <w:szCs w:val="27"/>
          <w:lang w:eastAsia="ru-RU"/>
        </w:rPr>
        <w:t xml:space="preserve"> жизненного стиля.</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Исследователи этого вопроса описывают множество таких субъективных мотивов и четко устанавливают один факт: агрессия становится основным фактором в поведении молодых людей. На основе данной позиции разрабатываются программы жизненных навыков, которые заключаются в повышении у подростков устойчивости к различным отрицательным социальным влияниям. В США и Западной Европе развивается большое количество таких программ. Оценка их эффективности показала, что данная модель имеет шансы быть успешной, однако она не может быть полностью скопирована в России в связи с принципиальными различиями в молодежных поведенческих стилях. Стремление юных соотечественников перенимать западный поведенческий имидж - вещь неизбежная, однако непременной составляющей этого процесса должно быть когнитивное развитие - основа осмысленного формирования собственного поведенческого стиля.</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lastRenderedPageBreak/>
        <w:t xml:space="preserve">5. </w:t>
      </w:r>
      <w:r w:rsidRPr="00BE5B63">
        <w:rPr>
          <w:rFonts w:ascii="Times New Roman" w:eastAsia="Times New Roman" w:hAnsi="Times New Roman" w:cs="Times New Roman"/>
          <w:b/>
          <w:bCs/>
          <w:color w:val="000000"/>
          <w:sz w:val="27"/>
          <w:szCs w:val="27"/>
          <w:lang w:eastAsia="ru-RU"/>
        </w:rPr>
        <w:t>Подход, основанный на развитии деятельности, альтернативной экстремистской</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Этот подход предполагает необходимость развития альтернативных социальных программ для молодежи, в которых могли бы быть в социально нормативных рамках реализованы стремление к риску, поиск острых ощущений, повышенная поведенческая активность, столь свойственные молодым. Данное направление является попыткой развития специфической активности с целью уменьшить риск проявления экстремистской агрессии.</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Например, в настоящее время все больше футбольных фанатов становятся экстремистами. Однако, любовь к своей команде не причина ненависти к другим. Некоторые социальные работники предлагали создавать все больше открытых площадок для игр в футбол, чтобы болельщики не выходили на бои с противниками, а играли в футбол между собой или с болельщиками других футбольных команд</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 xml:space="preserve">А. </w:t>
      </w:r>
      <w:proofErr w:type="spellStart"/>
      <w:r w:rsidRPr="00BE5B63">
        <w:rPr>
          <w:rFonts w:ascii="Times New Roman" w:eastAsia="Times New Roman" w:hAnsi="Times New Roman" w:cs="Times New Roman"/>
          <w:color w:val="000000"/>
          <w:sz w:val="27"/>
          <w:szCs w:val="27"/>
          <w:lang w:eastAsia="ru-RU"/>
        </w:rPr>
        <w:t>Кромин</w:t>
      </w:r>
      <w:proofErr w:type="spellEnd"/>
      <w:r w:rsidRPr="00BE5B63">
        <w:rPr>
          <w:rFonts w:ascii="Times New Roman" w:eastAsia="Times New Roman" w:hAnsi="Times New Roman" w:cs="Times New Roman"/>
          <w:color w:val="000000"/>
          <w:sz w:val="27"/>
          <w:szCs w:val="27"/>
          <w:lang w:eastAsia="ru-RU"/>
        </w:rPr>
        <w:t xml:space="preserve"> выделяет четыре варианта программ, основанных на деятельности, альтернативной экстремистской:</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1. Предложение специфической активности (например, путешествия с приключениями), которое вызывает волнение и предполагает преодоление различных препятствий.</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2. Комбинация возможности удовлетворения специфических для подростков потребностей (например, потребности в самореализации) со специфической активностью (например, занятия творчеством или спортом).</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3. Поощрение участия подростков во всех видах специфической активности (разнообразные хобби, клубы и т. д.).</w:t>
      </w:r>
    </w:p>
    <w:p w:rsidR="00BE5B63" w:rsidRPr="00BE5B63" w:rsidRDefault="00BE5B63" w:rsidP="00BE5B63">
      <w:pPr>
        <w:shd w:val="clear" w:color="auto" w:fill="FFFFFF"/>
        <w:spacing w:after="0" w:line="240" w:lineRule="auto"/>
        <w:rPr>
          <w:rFonts w:ascii="Arial" w:eastAsia="Times New Roman" w:hAnsi="Arial" w:cs="Arial"/>
          <w:color w:val="000000"/>
          <w:sz w:val="21"/>
          <w:szCs w:val="21"/>
          <w:lang w:eastAsia="ru-RU"/>
        </w:rPr>
      </w:pPr>
      <w:r w:rsidRPr="00BE5B63">
        <w:rPr>
          <w:rFonts w:ascii="Times New Roman" w:eastAsia="Times New Roman" w:hAnsi="Times New Roman" w:cs="Times New Roman"/>
          <w:color w:val="000000"/>
          <w:sz w:val="27"/>
          <w:szCs w:val="27"/>
          <w:lang w:eastAsia="ru-RU"/>
        </w:rPr>
        <w:t>4. Создание групп молодых людей, заботящихся об активном выборе своей жизненной позиции. Результаты этих программ не свидетельствуют о явных успехах или неудачах, однако они особенно эффективны в группах высокого риска отклоняющегося поведения.</w:t>
      </w:r>
    </w:p>
    <w:p w:rsidR="00BE5B63" w:rsidRPr="00BE5B63" w:rsidRDefault="00BE5B63" w:rsidP="00BE5B63">
      <w:pPr>
        <w:shd w:val="clear" w:color="auto" w:fill="E1E4D5"/>
        <w:spacing w:line="240" w:lineRule="auto"/>
        <w:rPr>
          <w:rFonts w:ascii="Arial" w:eastAsia="Times New Roman" w:hAnsi="Arial" w:cs="Arial"/>
          <w:color w:val="000000"/>
          <w:sz w:val="21"/>
          <w:szCs w:val="21"/>
          <w:lang w:eastAsia="ru-RU"/>
        </w:rPr>
      </w:pPr>
      <w:r w:rsidRPr="00BE5B63">
        <w:rPr>
          <w:rFonts w:ascii="Arial" w:eastAsia="Times New Roman" w:hAnsi="Arial" w:cs="Arial"/>
          <w:color w:val="000000"/>
          <w:sz w:val="21"/>
          <w:szCs w:val="21"/>
          <w:lang w:eastAsia="ru-RU"/>
        </w:rPr>
        <w:t> </w:t>
      </w:r>
    </w:p>
    <w:p w:rsidR="006376AA" w:rsidRDefault="006376AA"/>
    <w:sectPr w:rsidR="006376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681"/>
    <w:rsid w:val="000B2681"/>
    <w:rsid w:val="006376AA"/>
    <w:rsid w:val="009D77B5"/>
    <w:rsid w:val="00BE5B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5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E5B6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5B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5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E5B6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5B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80891">
      <w:bodyDiv w:val="1"/>
      <w:marLeft w:val="0"/>
      <w:marRight w:val="0"/>
      <w:marTop w:val="0"/>
      <w:marBottom w:val="0"/>
      <w:divBdr>
        <w:top w:val="none" w:sz="0" w:space="0" w:color="auto"/>
        <w:left w:val="none" w:sz="0" w:space="0" w:color="auto"/>
        <w:bottom w:val="none" w:sz="0" w:space="0" w:color="auto"/>
        <w:right w:val="none" w:sz="0" w:space="0" w:color="auto"/>
      </w:divBdr>
      <w:divsChild>
        <w:div w:id="1718968995">
          <w:marLeft w:val="0"/>
          <w:marRight w:val="0"/>
          <w:marTop w:val="0"/>
          <w:marBottom w:val="300"/>
          <w:divBdr>
            <w:top w:val="none" w:sz="0" w:space="0" w:color="auto"/>
            <w:left w:val="none" w:sz="0" w:space="0" w:color="auto"/>
            <w:bottom w:val="none" w:sz="0" w:space="0" w:color="auto"/>
            <w:right w:val="none" w:sz="0" w:space="0" w:color="auto"/>
          </w:divBdr>
          <w:divsChild>
            <w:div w:id="896160820">
              <w:marLeft w:val="0"/>
              <w:marRight w:val="0"/>
              <w:marTop w:val="0"/>
              <w:marBottom w:val="0"/>
              <w:divBdr>
                <w:top w:val="none" w:sz="0" w:space="0" w:color="auto"/>
                <w:left w:val="none" w:sz="0" w:space="0" w:color="auto"/>
                <w:bottom w:val="none" w:sz="0" w:space="0" w:color="auto"/>
                <w:right w:val="none" w:sz="0" w:space="0" w:color="auto"/>
              </w:divBdr>
              <w:divsChild>
                <w:div w:id="1319311403">
                  <w:marLeft w:val="0"/>
                  <w:marRight w:val="0"/>
                  <w:marTop w:val="0"/>
                  <w:marBottom w:val="0"/>
                  <w:divBdr>
                    <w:top w:val="none" w:sz="0" w:space="0" w:color="auto"/>
                    <w:left w:val="none" w:sz="0" w:space="0" w:color="auto"/>
                    <w:bottom w:val="none" w:sz="0" w:space="0" w:color="auto"/>
                    <w:right w:val="none" w:sz="0" w:space="0" w:color="auto"/>
                  </w:divBdr>
                  <w:divsChild>
                    <w:div w:id="1760522447">
                      <w:marLeft w:val="0"/>
                      <w:marRight w:val="0"/>
                      <w:marTop w:val="0"/>
                      <w:marBottom w:val="0"/>
                      <w:divBdr>
                        <w:top w:val="none" w:sz="0" w:space="0" w:color="auto"/>
                        <w:left w:val="none" w:sz="0" w:space="0" w:color="auto"/>
                        <w:bottom w:val="none" w:sz="0" w:space="0" w:color="auto"/>
                        <w:right w:val="none" w:sz="0" w:space="0" w:color="auto"/>
                      </w:divBdr>
                      <w:divsChild>
                        <w:div w:id="16733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6682">
                  <w:marLeft w:val="0"/>
                  <w:marRight w:val="0"/>
                  <w:marTop w:val="0"/>
                  <w:marBottom w:val="0"/>
                  <w:divBdr>
                    <w:top w:val="none" w:sz="0" w:space="0" w:color="auto"/>
                    <w:left w:val="none" w:sz="0" w:space="0" w:color="auto"/>
                    <w:bottom w:val="none" w:sz="0" w:space="0" w:color="auto"/>
                    <w:right w:val="none" w:sz="0" w:space="0" w:color="auto"/>
                  </w:divBdr>
                  <w:divsChild>
                    <w:div w:id="89092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3306</Words>
  <Characters>18845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2</cp:revision>
  <cp:lastPrinted>2019-12-25T08:29:00Z</cp:lastPrinted>
  <dcterms:created xsi:type="dcterms:W3CDTF">2019-12-25T08:14:00Z</dcterms:created>
  <dcterms:modified xsi:type="dcterms:W3CDTF">2019-12-25T09:19:00Z</dcterms:modified>
</cp:coreProperties>
</file>